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CF77A8"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463B5D">
              <w:rPr>
                <w:rFonts w:eastAsia="Times New Roman"/>
                <w:lang w:val="en-US" w:eastAsia="pl-PL"/>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1A6581" w:rsidRPr="00A6256F">
              <w:rPr>
                <w:lang w:val="en-GB"/>
              </w:rPr>
              <w:t>Wspomaganie</w:t>
            </w:r>
            <w:proofErr w:type="spellEnd"/>
            <w:r w:rsidR="001A6581" w:rsidRPr="00A6256F">
              <w:rPr>
                <w:lang w:val="en-GB"/>
              </w:rPr>
              <w:t xml:space="preserve"> </w:t>
            </w:r>
            <w:proofErr w:type="spellStart"/>
            <w:r w:rsidR="001A6581" w:rsidRPr="00A6256F">
              <w:rPr>
                <w:lang w:val="en-GB"/>
              </w:rPr>
              <w:t>procesu</w:t>
            </w:r>
            <w:proofErr w:type="spellEnd"/>
            <w:r w:rsidR="001A6581" w:rsidRPr="00A6256F">
              <w:rPr>
                <w:lang w:val="en-GB"/>
              </w:rPr>
              <w:t xml:space="preserve"> </w:t>
            </w:r>
            <w:proofErr w:type="spellStart"/>
            <w:r w:rsidR="001A6581" w:rsidRPr="00A6256F">
              <w:rPr>
                <w:lang w:val="en-GB"/>
              </w:rPr>
              <w:t>decyzyjnego</w:t>
            </w:r>
            <w:proofErr w:type="spellEnd"/>
            <w:r w:rsidR="001A6581" w:rsidRPr="00A6256F">
              <w:rPr>
                <w:lang w:val="en-GB"/>
              </w:rPr>
              <w:t xml:space="preserve"> 2</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5D467E" w:rsidRPr="00A6256F">
              <w:rPr>
                <w:lang w:val="en-GB"/>
              </w:rPr>
              <w:t>Supporting the decision-making proce</w:t>
            </w:r>
            <w:r w:rsidR="004728B9" w:rsidRPr="00A6256F">
              <w:rPr>
                <w:lang w:val="en-GB"/>
              </w:rPr>
              <w:t>s</w:t>
            </w:r>
            <w:r w:rsidR="005D467E" w:rsidRPr="00A6256F">
              <w:rPr>
                <w:lang w:val="en-GB"/>
              </w:rPr>
              <w:t>s 2</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1A6581" w:rsidRPr="00A6256F">
              <w:rPr>
                <w:lang w:val="en-GB"/>
              </w:rPr>
              <w:t xml:space="preserve">Spatial </w:t>
            </w:r>
            <w:r w:rsidR="00FA5D19" w:rsidRPr="00A6256F">
              <w:rPr>
                <w:lang w:val="en-GB"/>
              </w:rPr>
              <w:t>Management</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A6256F" w:rsidRDefault="00A6256F" w:rsidP="00A6256F">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A6256F" w:rsidRDefault="00A6256F" w:rsidP="00A6256F">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A6256F" w:rsidRDefault="00A6256F" w:rsidP="00A6256F">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A6256F" w:rsidRPr="00585174" w:rsidRDefault="00A6256F" w:rsidP="00585174">
            <w:pPr>
              <w:rPr>
                <w:rFonts w:ascii="Arial" w:eastAsia="Times New Roman" w:hAnsi="Arial" w:cs="Arial"/>
                <w:color w:val="000000"/>
                <w:sz w:val="22"/>
                <w:szCs w:val="22"/>
                <w:lang w:eastAsia="pl-PL"/>
              </w:rPr>
            </w:pPr>
            <w:r>
              <w:rPr>
                <w:rFonts w:eastAsia="Times New Roman"/>
                <w:b/>
                <w:bCs/>
                <w:lang w:val="en-US" w:eastAsia="pl-PL"/>
              </w:rPr>
              <w:t xml:space="preserve">Subject code </w:t>
            </w:r>
            <w:r w:rsidR="00585174" w:rsidRPr="00585174">
              <w:rPr>
                <w:rFonts w:ascii="Arial" w:eastAsia="Times New Roman" w:hAnsi="Arial" w:cs="Arial"/>
                <w:b/>
                <w:bCs/>
                <w:color w:val="000000"/>
                <w:sz w:val="22"/>
                <w:szCs w:val="22"/>
                <w:lang w:eastAsia="pl-PL"/>
              </w:rPr>
              <w:t>GPA117579L</w:t>
            </w:r>
          </w:p>
          <w:p w:rsidR="00551CD3" w:rsidRPr="00551CD3" w:rsidRDefault="00A6256F" w:rsidP="00A6256F">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715"/>
        <w:gridCol w:w="1364"/>
        <w:gridCol w:w="1364"/>
        <w:gridCol w:w="1114"/>
        <w:gridCol w:w="1364"/>
        <w:gridCol w:w="1364"/>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B0616" w:rsidP="000B0616">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B0616" w:rsidP="000B0616">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CF77A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bookmarkStart w:id="2" w:name="_GoBack"/>
        <w:bookmarkEnd w:id="2"/>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B0616" w:rsidP="000B0616">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463B5D"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CF77A8" w:rsidP="00CF77A8">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CF77A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CF77A8" w:rsidP="00CF77A8">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BA01FC" w:rsidP="00BA01FC">
            <w:pPr>
              <w:spacing w:after="0" w:line="240" w:lineRule="auto"/>
              <w:rPr>
                <w:rFonts w:eastAsia="Times New Roman"/>
                <w:lang w:eastAsia="pl-PL"/>
              </w:rPr>
            </w:pPr>
            <w:r>
              <w:rPr>
                <w:sz w:val="22"/>
                <w:szCs w:val="22"/>
              </w:rPr>
              <w:t xml:space="preserve">No </w:t>
            </w:r>
            <w:proofErr w:type="spellStart"/>
            <w:r>
              <w:rPr>
                <w:sz w:val="22"/>
                <w:szCs w:val="22"/>
              </w:rPr>
              <w:t>prerequisites</w:t>
            </w:r>
            <w:proofErr w:type="spellEnd"/>
            <w:r w:rsidR="005D467E">
              <w:rPr>
                <w:sz w:val="22"/>
                <w:szCs w:val="22"/>
              </w:rPr>
              <w:t>.</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CF77A8"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A6256F" w:rsidRDefault="00551CD3" w:rsidP="00551CD3">
            <w:pPr>
              <w:spacing w:after="0" w:line="240" w:lineRule="auto"/>
              <w:jc w:val="center"/>
              <w:rPr>
                <w:rFonts w:eastAsia="Times New Roman"/>
                <w:lang w:val="en-GB" w:eastAsia="pl-PL"/>
              </w:rPr>
            </w:pPr>
            <w:bookmarkStart w:id="5" w:name="table04"/>
            <w:bookmarkEnd w:id="5"/>
            <w:r w:rsidRPr="00A6256F">
              <w:rPr>
                <w:rFonts w:eastAsia="Times New Roman"/>
                <w:b/>
                <w:bCs/>
                <w:sz w:val="22"/>
                <w:lang w:val="en-GB" w:eastAsia="pl-PL"/>
              </w:rPr>
              <w:t>SUBJECT OBJECTIVES</w:t>
            </w:r>
          </w:p>
          <w:p w:rsidR="000B0616" w:rsidRDefault="000B0616" w:rsidP="000B0616">
            <w:pPr>
              <w:spacing w:after="0" w:line="240" w:lineRule="auto"/>
              <w:rPr>
                <w:rFonts w:eastAsia="Times New Roman"/>
                <w:lang w:val="en-US" w:eastAsia="pl-PL"/>
              </w:rPr>
            </w:pPr>
            <w:r>
              <w:rPr>
                <w:rFonts w:eastAsia="Times New Roman"/>
                <w:sz w:val="22"/>
                <w:lang w:val="en-US" w:eastAsia="pl-PL"/>
              </w:rPr>
              <w:t xml:space="preserve">C1 </w:t>
            </w:r>
            <w:r>
              <w:rPr>
                <w:bCs/>
                <w:sz w:val="22"/>
                <w:szCs w:val="22"/>
                <w:lang w:val="en-US"/>
              </w:rPr>
              <w:t>Presentation of problems of the analyses of resources and development of social and economic systems in regions – presentation of techniques of statistical analysis and of spatial analysis, models of social and economic structures and land-use allocation models.</w:t>
            </w:r>
          </w:p>
          <w:p w:rsidR="00551CD3" w:rsidRPr="00A6256F" w:rsidRDefault="000B0616" w:rsidP="000B0616">
            <w:pPr>
              <w:spacing w:after="0" w:line="240" w:lineRule="auto"/>
              <w:rPr>
                <w:rFonts w:eastAsia="Times New Roman"/>
                <w:lang w:val="en-GB" w:eastAsia="pl-PL"/>
              </w:rPr>
            </w:pPr>
            <w:r>
              <w:rPr>
                <w:rFonts w:eastAsia="Times New Roman"/>
                <w:sz w:val="22"/>
                <w:lang w:val="en-US" w:eastAsia="pl-PL"/>
              </w:rPr>
              <w:t xml:space="preserve">C2 </w:t>
            </w:r>
            <w:r>
              <w:rPr>
                <w:bCs/>
                <w:sz w:val="22"/>
                <w:szCs w:val="22"/>
                <w:lang w:val="en-US"/>
              </w:rPr>
              <w:t>Application of systemic approach in the analyses of resources and development of social and economic systems in regions.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CF77A8"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A6256F" w:rsidRDefault="00551CD3" w:rsidP="00551CD3">
            <w:pPr>
              <w:spacing w:before="60" w:after="20" w:line="240" w:lineRule="auto"/>
              <w:ind w:left="860" w:hanging="860"/>
              <w:jc w:val="center"/>
              <w:outlineLvl w:val="3"/>
              <w:rPr>
                <w:b/>
                <w:lang w:val="en-GB"/>
              </w:rPr>
            </w:pPr>
            <w:r w:rsidRPr="00A6256F">
              <w:rPr>
                <w:b/>
                <w:lang w:val="en-GB"/>
              </w:rPr>
              <w:t>SUBJECT EDUCATIONAL EFFECTS</w:t>
            </w:r>
          </w:p>
          <w:p w:rsidR="00551CD3" w:rsidRPr="00A6256F" w:rsidRDefault="00551CD3" w:rsidP="00551CD3">
            <w:pPr>
              <w:spacing w:after="0" w:line="240" w:lineRule="auto"/>
              <w:ind w:left="700" w:hanging="700"/>
              <w:rPr>
                <w:lang w:val="en-GB"/>
              </w:rPr>
            </w:pPr>
            <w:r w:rsidRPr="00A6256F">
              <w:rPr>
                <w:lang w:val="en-GB"/>
              </w:rPr>
              <w:t>relating to knowledge:</w:t>
            </w:r>
          </w:p>
          <w:p w:rsidR="00FD5537" w:rsidRPr="00A6256F" w:rsidRDefault="00FD5537" w:rsidP="00FD5537">
            <w:pPr>
              <w:tabs>
                <w:tab w:val="left" w:pos="719"/>
              </w:tabs>
              <w:spacing w:after="0"/>
              <w:ind w:left="719" w:hanging="719"/>
              <w:rPr>
                <w:lang w:val="en-GB"/>
              </w:rPr>
            </w:pPr>
            <w:r w:rsidRPr="00A6256F">
              <w:rPr>
                <w:lang w:val="en-GB"/>
              </w:rPr>
              <w:t xml:space="preserve">PEU_W01 </w:t>
            </w:r>
            <w:r w:rsidR="00FA5D19" w:rsidRPr="00A6256F">
              <w:rPr>
                <w:lang w:val="en-GB"/>
              </w:rPr>
              <w:t xml:space="preserve">demonstrate knowledge and understanding of advanced experimental, observational and numerical techniques for prognostic research and methods of building mathematical models used in spatial planning and spatial management </w:t>
            </w:r>
            <w:r w:rsidRPr="00A6256F">
              <w:rPr>
                <w:lang w:val="en-GB"/>
              </w:rPr>
              <w:t>(K2GP_W02)</w:t>
            </w:r>
          </w:p>
          <w:p w:rsidR="00FD5537" w:rsidRPr="00A6256F" w:rsidRDefault="00FD5537" w:rsidP="00FD5537">
            <w:pPr>
              <w:tabs>
                <w:tab w:val="left" w:pos="719"/>
              </w:tabs>
              <w:spacing w:after="0"/>
              <w:ind w:left="719" w:hanging="719"/>
              <w:rPr>
                <w:lang w:val="en-GB"/>
              </w:rPr>
            </w:pPr>
            <w:r w:rsidRPr="00A6256F">
              <w:rPr>
                <w:lang w:val="en-GB"/>
              </w:rPr>
              <w:t xml:space="preserve">PEU_W02 </w:t>
            </w:r>
            <w:r w:rsidR="00FA5D19" w:rsidRPr="00A6256F">
              <w:rPr>
                <w:lang w:val="en-GB"/>
              </w:rPr>
              <w:t xml:space="preserve">demonstrate systematic and theoretically grounded knowledge related to the </w:t>
            </w:r>
            <w:r w:rsidR="00FA5D19" w:rsidRPr="00A6256F">
              <w:rPr>
                <w:lang w:val="en-GB"/>
              </w:rPr>
              <w:lastRenderedPageBreak/>
              <w:t xml:space="preserve">functioning of regions and is familiar with contemporary regional development theories and with analytical tools that are used to diagnose the state of regional structures </w:t>
            </w:r>
            <w:r w:rsidRPr="00A6256F">
              <w:rPr>
                <w:lang w:val="en-GB"/>
              </w:rPr>
              <w:t>(K2GP_W08)</w:t>
            </w:r>
          </w:p>
          <w:p w:rsidR="00FD5537" w:rsidRPr="00A6256F" w:rsidRDefault="00FD5537" w:rsidP="00FD5537">
            <w:pPr>
              <w:tabs>
                <w:tab w:val="left" w:pos="719"/>
              </w:tabs>
              <w:spacing w:after="0"/>
              <w:ind w:left="719" w:hanging="719"/>
              <w:rPr>
                <w:lang w:val="en-GB"/>
              </w:rPr>
            </w:pPr>
            <w:r w:rsidRPr="00A6256F">
              <w:rPr>
                <w:lang w:val="en-GB"/>
              </w:rPr>
              <w:t xml:space="preserve">PEU_W03 </w:t>
            </w:r>
            <w:r w:rsidR="00FA5D19" w:rsidRPr="00A6256F">
              <w:rPr>
                <w:lang w:val="en-GB"/>
              </w:rPr>
              <w:t xml:space="preserve">identify development trends and the most important new achievements related to the planning methodology and tools, in particular those related to cities, regions and territorial development of the European Union </w:t>
            </w:r>
            <w:r w:rsidRPr="00A6256F">
              <w:rPr>
                <w:lang w:val="en-GB"/>
              </w:rPr>
              <w:t>(K2GP_W11)</w:t>
            </w:r>
          </w:p>
          <w:p w:rsidR="00551CD3" w:rsidRPr="00A6256F" w:rsidRDefault="00551CD3" w:rsidP="00551CD3">
            <w:pPr>
              <w:spacing w:after="0" w:line="240" w:lineRule="auto"/>
              <w:ind w:left="700" w:hanging="700"/>
              <w:rPr>
                <w:lang w:val="en-GB"/>
              </w:rPr>
            </w:pPr>
          </w:p>
          <w:p w:rsidR="00551CD3" w:rsidRPr="00A6256F" w:rsidRDefault="00551CD3" w:rsidP="00551CD3">
            <w:pPr>
              <w:spacing w:after="0" w:line="240" w:lineRule="auto"/>
              <w:ind w:left="700" w:hanging="700"/>
              <w:rPr>
                <w:lang w:val="en-GB"/>
              </w:rPr>
            </w:pPr>
            <w:r w:rsidRPr="00A6256F">
              <w:rPr>
                <w:lang w:val="en-GB"/>
              </w:rPr>
              <w:t>relating to skills:</w:t>
            </w:r>
          </w:p>
          <w:p w:rsidR="00FD5537" w:rsidRPr="00A6256F" w:rsidRDefault="00FD5537" w:rsidP="00FD5537">
            <w:pPr>
              <w:tabs>
                <w:tab w:val="left" w:pos="719"/>
              </w:tabs>
              <w:spacing w:after="0"/>
              <w:ind w:left="719" w:hanging="719"/>
              <w:rPr>
                <w:lang w:val="en-GB"/>
              </w:rPr>
            </w:pPr>
            <w:r w:rsidRPr="00A6256F">
              <w:rPr>
                <w:lang w:val="en-GB"/>
              </w:rPr>
              <w:t xml:space="preserve">PEU_U01 </w:t>
            </w:r>
            <w:r w:rsidR="00FA5D19" w:rsidRPr="00A6256F">
              <w:rPr>
                <w:lang w:val="en-GB"/>
              </w:rPr>
              <w:t xml:space="preserve">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 </w:t>
            </w:r>
            <w:r w:rsidRPr="00A6256F">
              <w:rPr>
                <w:lang w:val="en-GB"/>
              </w:rPr>
              <w:t>(K2GP_U01)</w:t>
            </w:r>
          </w:p>
          <w:p w:rsidR="00FD5537" w:rsidRPr="00A6256F" w:rsidRDefault="00FD5537" w:rsidP="00FD5537">
            <w:pPr>
              <w:tabs>
                <w:tab w:val="left" w:pos="719"/>
              </w:tabs>
              <w:spacing w:after="0"/>
              <w:ind w:left="719" w:hanging="719"/>
              <w:rPr>
                <w:lang w:val="en-GB"/>
              </w:rPr>
            </w:pPr>
            <w:r w:rsidRPr="00A6256F">
              <w:rPr>
                <w:lang w:val="en-GB"/>
              </w:rPr>
              <w:t xml:space="preserve">PEU_U02 </w:t>
            </w:r>
            <w:r w:rsidR="00FA5D19" w:rsidRPr="00A6256F">
              <w:rPr>
                <w:lang w:val="en-GB"/>
              </w:rPr>
              <w:t xml:space="preserve">apply statistical methods and information techniques and tools, in particular GIS tools, to data analyze, to describe phenomena and as well as predicting future states of spatial systems </w:t>
            </w:r>
            <w:r w:rsidRPr="00A6256F">
              <w:rPr>
                <w:lang w:val="en-GB"/>
              </w:rPr>
              <w:t>(K2GP_U02)</w:t>
            </w:r>
          </w:p>
          <w:p w:rsidR="00FD5537" w:rsidRPr="00A6256F" w:rsidRDefault="00FD5537" w:rsidP="00FD5537">
            <w:pPr>
              <w:tabs>
                <w:tab w:val="left" w:pos="719"/>
              </w:tabs>
              <w:spacing w:after="0"/>
              <w:ind w:left="719" w:hanging="719"/>
              <w:rPr>
                <w:lang w:val="en-GB"/>
              </w:rPr>
            </w:pPr>
            <w:r w:rsidRPr="00A6256F">
              <w:rPr>
                <w:lang w:val="en-GB"/>
              </w:rPr>
              <w:t xml:space="preserve">PEU_U03 </w:t>
            </w:r>
            <w:r w:rsidR="00FA5D19" w:rsidRPr="00A6256F">
              <w:rPr>
                <w:lang w:val="en-GB"/>
              </w:rPr>
              <w:t xml:space="preserve">plan and carry out basic studies and analysis in the area of spatial planning and spatial management, create models and critically evaluate the results of such studies and discuss the possible errors </w:t>
            </w:r>
            <w:r w:rsidRPr="00A6256F">
              <w:rPr>
                <w:lang w:val="en-GB"/>
              </w:rPr>
              <w:t>(K2GP_U03)</w:t>
            </w:r>
          </w:p>
          <w:p w:rsidR="00FD5537" w:rsidRPr="00A6256F" w:rsidRDefault="00FD5537" w:rsidP="00FD5537">
            <w:pPr>
              <w:tabs>
                <w:tab w:val="left" w:pos="719"/>
              </w:tabs>
              <w:spacing w:after="0"/>
              <w:ind w:left="719" w:hanging="719"/>
              <w:rPr>
                <w:lang w:val="en-GB"/>
              </w:rPr>
            </w:pPr>
            <w:r w:rsidRPr="00A6256F">
              <w:rPr>
                <w:lang w:val="en-GB"/>
              </w:rPr>
              <w:t xml:space="preserve">PEU_U04 </w:t>
            </w:r>
            <w:r w:rsidR="00FA5D19" w:rsidRPr="00A6256F">
              <w:rPr>
                <w:lang w:val="en-GB"/>
              </w:rPr>
              <w:t xml:space="preserve">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w:t>
            </w:r>
            <w:r w:rsidRPr="00A6256F">
              <w:rPr>
                <w:lang w:val="en-GB"/>
              </w:rPr>
              <w:t>(K2GP_U04)</w:t>
            </w:r>
          </w:p>
          <w:p w:rsidR="00FD5537" w:rsidRPr="00463B5D" w:rsidRDefault="00FD5537" w:rsidP="00FD5537">
            <w:pPr>
              <w:tabs>
                <w:tab w:val="left" w:pos="719"/>
              </w:tabs>
              <w:spacing w:after="0"/>
              <w:ind w:left="719" w:hanging="719"/>
              <w:rPr>
                <w:lang w:val="en-GB"/>
              </w:rPr>
            </w:pPr>
            <w:r w:rsidRPr="00463B5D">
              <w:rPr>
                <w:lang w:val="en-GB"/>
              </w:rPr>
              <w:t xml:space="preserve">PEU_U05 </w:t>
            </w:r>
            <w:r w:rsidR="00FA5D19" w:rsidRPr="00463B5D">
              <w:rPr>
                <w:lang w:val="en-GB"/>
              </w:rPr>
              <w:t xml:space="preserve">assess and compare spatial solutions with respect to given usability criteria,  and with respect to their social usability, public good, requirements of sustainable development and efficiency, including technical efficiency </w:t>
            </w:r>
            <w:r w:rsidRPr="00463B5D">
              <w:rPr>
                <w:lang w:val="en-GB"/>
              </w:rPr>
              <w:t>(K2GP_U09)</w:t>
            </w:r>
          </w:p>
          <w:p w:rsidR="00FD5537" w:rsidRPr="00463B5D" w:rsidRDefault="00FD5537" w:rsidP="00FD5537">
            <w:pPr>
              <w:tabs>
                <w:tab w:val="left" w:pos="719"/>
              </w:tabs>
              <w:spacing w:after="0"/>
              <w:ind w:left="719" w:hanging="719"/>
              <w:rPr>
                <w:lang w:val="en-GB"/>
              </w:rPr>
            </w:pPr>
            <w:r w:rsidRPr="00463B5D">
              <w:rPr>
                <w:lang w:val="en-GB"/>
              </w:rPr>
              <w:t xml:space="preserve">PEU_U06 </w:t>
            </w:r>
            <w:r w:rsidR="00FA5D19" w:rsidRPr="00463B5D">
              <w:rPr>
                <w:lang w:val="en-GB"/>
              </w:rPr>
              <w:t xml:space="preserve">assess the usability and possibility of implementation of new achievements related to the methods and techniques in urban and spatial planning, as well as spatial management involving innovative solutions </w:t>
            </w:r>
            <w:r w:rsidRPr="00463B5D">
              <w:rPr>
                <w:lang w:val="en-GB"/>
              </w:rPr>
              <w:t>(K2GP_U11)</w:t>
            </w:r>
          </w:p>
          <w:p w:rsidR="00FD5537" w:rsidRPr="00463B5D" w:rsidRDefault="00FD5537" w:rsidP="00FD5537">
            <w:pPr>
              <w:tabs>
                <w:tab w:val="left" w:pos="719"/>
              </w:tabs>
              <w:spacing w:after="0"/>
              <w:ind w:left="719" w:hanging="719"/>
              <w:rPr>
                <w:lang w:val="en-GB"/>
              </w:rPr>
            </w:pPr>
            <w:r w:rsidRPr="00463B5D">
              <w:rPr>
                <w:lang w:val="en-GB"/>
              </w:rPr>
              <w:t xml:space="preserve">PEU_U07 </w:t>
            </w:r>
            <w:r w:rsidR="00FA5D19" w:rsidRPr="00463B5D">
              <w:rPr>
                <w:lang w:val="en-GB"/>
              </w:rPr>
              <w:t xml:space="preserve">prepare and deliver a presentation of a planning problem and lead a discussion pertaining to such presentation </w:t>
            </w:r>
            <w:r w:rsidRPr="00463B5D">
              <w:rPr>
                <w:lang w:val="en-GB"/>
              </w:rPr>
              <w:t>(K2GP_U12)</w:t>
            </w:r>
          </w:p>
          <w:p w:rsidR="00FD5537" w:rsidRPr="00463B5D" w:rsidRDefault="00FD5537" w:rsidP="00FD5537">
            <w:pPr>
              <w:tabs>
                <w:tab w:val="left" w:pos="719"/>
              </w:tabs>
              <w:spacing w:after="0"/>
              <w:ind w:left="719" w:hanging="719"/>
              <w:rPr>
                <w:lang w:val="en-GB"/>
              </w:rPr>
            </w:pPr>
            <w:r w:rsidRPr="00463B5D">
              <w:rPr>
                <w:lang w:val="en-GB"/>
              </w:rPr>
              <w:t xml:space="preserve">PEU_U08 </w:t>
            </w:r>
            <w:r w:rsidR="00FA5D19" w:rsidRPr="00463B5D">
              <w:rPr>
                <w:lang w:val="en-GB"/>
              </w:rPr>
              <w:t xml:space="preserve">work independently and in a team; assess the time needed to complete a task; manage a small team in a manner that guarantees the completion of tasks in due time </w:t>
            </w:r>
            <w:r w:rsidRPr="00463B5D">
              <w:rPr>
                <w:lang w:val="en-GB"/>
              </w:rPr>
              <w:t>(K2GP_U15)</w:t>
            </w:r>
          </w:p>
          <w:p w:rsidR="00551CD3" w:rsidRPr="00463B5D" w:rsidRDefault="00551CD3" w:rsidP="00551CD3">
            <w:pPr>
              <w:spacing w:after="0" w:line="240" w:lineRule="auto"/>
              <w:ind w:left="700" w:hanging="700"/>
              <w:rPr>
                <w:lang w:val="en-GB"/>
              </w:rPr>
            </w:pPr>
          </w:p>
          <w:p w:rsidR="00551CD3" w:rsidRPr="00463B5D" w:rsidRDefault="00551CD3" w:rsidP="00551CD3">
            <w:pPr>
              <w:spacing w:after="0" w:line="240" w:lineRule="auto"/>
              <w:ind w:left="700" w:hanging="700"/>
              <w:rPr>
                <w:lang w:val="en-GB"/>
              </w:rPr>
            </w:pPr>
            <w:r w:rsidRPr="00463B5D">
              <w:rPr>
                <w:lang w:val="en-GB"/>
              </w:rPr>
              <w:t>relating to social competences:</w:t>
            </w:r>
          </w:p>
          <w:p w:rsidR="00FD5537" w:rsidRPr="00463B5D" w:rsidRDefault="00FD5537" w:rsidP="00FD5537">
            <w:pPr>
              <w:tabs>
                <w:tab w:val="left" w:pos="719"/>
              </w:tabs>
              <w:spacing w:after="0"/>
              <w:ind w:left="719" w:hanging="719"/>
              <w:rPr>
                <w:lang w:val="en-GB"/>
              </w:rPr>
            </w:pPr>
            <w:r w:rsidRPr="00463B5D">
              <w:rPr>
                <w:lang w:val="en-GB"/>
              </w:rPr>
              <w:t xml:space="preserve">PEU_K01 </w:t>
            </w:r>
            <w:r w:rsidR="00FA5D19" w:rsidRPr="00463B5D">
              <w:rPr>
                <w:lang w:val="en-GB"/>
              </w:rPr>
              <w:t xml:space="preserve">be critical of his or her knowledge and skills and constantly deepen, expand and perfect them </w:t>
            </w:r>
            <w:r w:rsidRPr="00463B5D">
              <w:rPr>
                <w:lang w:val="en-GB"/>
              </w:rPr>
              <w:t>(K2GP_K01)</w:t>
            </w:r>
          </w:p>
          <w:p w:rsidR="00551CD3" w:rsidRPr="00463B5D" w:rsidRDefault="00FD5537" w:rsidP="00FD5537">
            <w:pPr>
              <w:spacing w:after="0" w:line="240" w:lineRule="auto"/>
              <w:ind w:left="700" w:hanging="700"/>
              <w:rPr>
                <w:lang w:val="en-GB"/>
              </w:rPr>
            </w:pPr>
            <w:r w:rsidRPr="00463B5D">
              <w:rPr>
                <w:lang w:val="en-GB"/>
              </w:rPr>
              <w:t xml:space="preserve">PEU_K02 </w:t>
            </w:r>
            <w:r w:rsidR="00FA5D19" w:rsidRPr="00463B5D">
              <w:rPr>
                <w:lang w:val="en-GB"/>
              </w:rPr>
              <w:t xml:space="preserve">recognize the importance of knowledge in solving cognitive problems, be guided by the principle of rationality in identifying and solving problems </w:t>
            </w:r>
            <w:r w:rsidRPr="00463B5D">
              <w:rPr>
                <w:lang w:val="en-GB"/>
              </w:rPr>
              <w:t>(K2GP_K02)</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tbl>
      <w:tblPr>
        <w:tblW w:w="9210" w:type="dxa"/>
        <w:tblCellMar>
          <w:top w:w="15" w:type="dxa"/>
          <w:left w:w="15" w:type="dxa"/>
          <w:bottom w:w="15" w:type="dxa"/>
          <w:right w:w="15" w:type="dxa"/>
        </w:tblCellMar>
        <w:tblLook w:val="04A0"/>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0B0616" w:rsidRPr="00551CD3" w:rsidTr="005F6F74">
        <w:trPr>
          <w:trHeight w:val="315"/>
        </w:trPr>
        <w:tc>
          <w:tcPr>
            <w:tcW w:w="724" w:type="dxa"/>
            <w:tcBorders>
              <w:top w:val="single" w:sz="8" w:space="0" w:color="000000"/>
              <w:left w:val="single" w:sz="8" w:space="0" w:color="000000"/>
              <w:bottom w:val="single" w:sz="8" w:space="0" w:color="000000"/>
              <w:right w:val="single" w:sz="8" w:space="0" w:color="000000"/>
            </w:tcBorders>
            <w:hideMark/>
          </w:tcPr>
          <w:p w:rsidR="000B0616" w:rsidRPr="00551CD3" w:rsidRDefault="000B0616" w:rsidP="000B0616">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0B0616" w:rsidRPr="00463B5D" w:rsidRDefault="000B0616" w:rsidP="000B0616">
            <w:pPr>
              <w:rPr>
                <w:bCs/>
                <w:sz w:val="22"/>
                <w:szCs w:val="22"/>
                <w:lang w:val="en-GB"/>
              </w:rPr>
            </w:pPr>
            <w:r w:rsidRPr="00463B5D">
              <w:rPr>
                <w:bCs/>
                <w:sz w:val="22"/>
                <w:szCs w:val="22"/>
                <w:lang w:val="en-GB"/>
              </w:rPr>
              <w:t>Introduction, division of tasks.</w:t>
            </w:r>
            <w:r w:rsidR="008467A0" w:rsidRPr="00463B5D">
              <w:rPr>
                <w:bCs/>
                <w:sz w:val="22"/>
                <w:szCs w:val="22"/>
                <w:lang w:val="en-GB"/>
              </w:rPr>
              <w:t xml:space="preserve"> Data collection.</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0B0616" w:rsidRDefault="000B0616" w:rsidP="000B0616">
            <w:pPr>
              <w:snapToGrid w:val="0"/>
              <w:spacing w:before="20" w:after="20"/>
              <w:jc w:val="center"/>
              <w:rPr>
                <w:sz w:val="22"/>
                <w:szCs w:val="22"/>
              </w:rPr>
            </w:pPr>
            <w:r>
              <w:rPr>
                <w:sz w:val="22"/>
                <w:szCs w:val="22"/>
              </w:rPr>
              <w:t>2</w:t>
            </w:r>
          </w:p>
        </w:tc>
      </w:tr>
      <w:tr w:rsidR="000B0616" w:rsidRPr="00551CD3" w:rsidTr="00770F81">
        <w:tc>
          <w:tcPr>
            <w:tcW w:w="724" w:type="dxa"/>
            <w:tcBorders>
              <w:top w:val="single" w:sz="8" w:space="0" w:color="000000"/>
              <w:left w:val="single" w:sz="8" w:space="0" w:color="000000"/>
              <w:bottom w:val="single" w:sz="8" w:space="0" w:color="000000"/>
              <w:right w:val="single" w:sz="8" w:space="0" w:color="000000"/>
            </w:tcBorders>
            <w:hideMark/>
          </w:tcPr>
          <w:p w:rsidR="000B0616" w:rsidRPr="00551CD3" w:rsidRDefault="000B0616" w:rsidP="000B0616">
            <w:pPr>
              <w:spacing w:after="0" w:line="240" w:lineRule="auto"/>
              <w:rPr>
                <w:rFonts w:eastAsia="Times New Roman"/>
                <w:lang w:eastAsia="pl-PL"/>
              </w:rPr>
            </w:pPr>
            <w:r w:rsidRPr="00551CD3">
              <w:rPr>
                <w:rFonts w:eastAsia="Times New Roman"/>
                <w:sz w:val="22"/>
                <w:lang w:eastAsia="pl-PL"/>
              </w:rPr>
              <w:lastRenderedPageBreak/>
              <w:t>Lab</w:t>
            </w:r>
            <w:r>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0B0616" w:rsidRDefault="000B0616" w:rsidP="000B0616">
            <w:pPr>
              <w:snapToGrid w:val="0"/>
              <w:spacing w:before="20" w:after="20"/>
              <w:rPr>
                <w:bCs/>
                <w:sz w:val="22"/>
                <w:szCs w:val="22"/>
                <w:lang w:val="en-US"/>
              </w:rPr>
            </w:pPr>
            <w:r>
              <w:rPr>
                <w:bCs/>
                <w:sz w:val="22"/>
                <w:szCs w:val="22"/>
                <w:lang w:val="en-US"/>
              </w:rPr>
              <w:t xml:space="preserve">Specialist analysis – </w:t>
            </w:r>
            <w:r w:rsidR="008467A0">
              <w:rPr>
                <w:bCs/>
                <w:sz w:val="22"/>
                <w:szCs w:val="22"/>
                <w:lang w:val="en-US"/>
              </w:rPr>
              <w:t xml:space="preserve">land-use allocation models, transportation models, </w:t>
            </w:r>
            <w:r>
              <w:rPr>
                <w:bCs/>
                <w:sz w:val="22"/>
                <w:szCs w:val="22"/>
                <w:lang w:val="en-US"/>
              </w:rPr>
              <w:t>econometric models</w:t>
            </w:r>
            <w:r w:rsidR="003B5BD7">
              <w:rPr>
                <w:bCs/>
                <w:sz w:val="22"/>
                <w:szCs w:val="22"/>
                <w:lang w:val="en-US"/>
              </w:rPr>
              <w:t xml:space="preserve"> (input-output model)</w:t>
            </w:r>
            <w:r w:rsidR="008467A0">
              <w:rPr>
                <w:bCs/>
                <w:sz w:val="22"/>
                <w:szCs w:val="22"/>
                <w:lang w:val="en-US"/>
              </w:rPr>
              <w:t>, cohort survival method.</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0B0616" w:rsidRDefault="000B0616" w:rsidP="000B0616">
            <w:pPr>
              <w:snapToGrid w:val="0"/>
              <w:spacing w:before="20" w:after="20"/>
              <w:jc w:val="center"/>
              <w:rPr>
                <w:sz w:val="22"/>
                <w:szCs w:val="22"/>
              </w:rPr>
            </w:pPr>
            <w:r>
              <w:rPr>
                <w:sz w:val="22"/>
                <w:szCs w:val="22"/>
              </w:rPr>
              <w:t>1</w:t>
            </w:r>
            <w:r w:rsidR="003B5BD7">
              <w:rPr>
                <w:sz w:val="22"/>
                <w:szCs w:val="22"/>
              </w:rPr>
              <w:t>1</w:t>
            </w:r>
          </w:p>
        </w:tc>
      </w:tr>
      <w:tr w:rsidR="000B0616" w:rsidRPr="00551CD3" w:rsidTr="00770F81">
        <w:tc>
          <w:tcPr>
            <w:tcW w:w="724" w:type="dxa"/>
            <w:tcBorders>
              <w:top w:val="single" w:sz="8" w:space="0" w:color="000000"/>
              <w:left w:val="single" w:sz="8" w:space="0" w:color="000000"/>
              <w:bottom w:val="single" w:sz="8" w:space="0" w:color="000000"/>
              <w:right w:val="single" w:sz="8" w:space="0" w:color="000000"/>
            </w:tcBorders>
            <w:hideMark/>
          </w:tcPr>
          <w:p w:rsidR="000B0616" w:rsidRPr="00551CD3" w:rsidRDefault="000B0616" w:rsidP="000B0616">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0B0616" w:rsidRDefault="000B0616" w:rsidP="000B0616">
            <w:pPr>
              <w:snapToGrid w:val="0"/>
              <w:spacing w:before="20" w:after="20"/>
              <w:rPr>
                <w:bCs/>
                <w:sz w:val="22"/>
                <w:szCs w:val="22"/>
                <w:lang w:val="en-US"/>
              </w:rPr>
            </w:pPr>
            <w:r>
              <w:rPr>
                <w:bCs/>
                <w:sz w:val="22"/>
                <w:szCs w:val="22"/>
                <w:lang w:val="en-US"/>
              </w:rPr>
              <w:t xml:space="preserve">ORION model - </w:t>
            </w:r>
            <w:r w:rsidR="003B5BD7">
              <w:rPr>
                <w:bCs/>
                <w:sz w:val="22"/>
                <w:szCs w:val="22"/>
                <w:lang w:val="en-US"/>
              </w:rPr>
              <w:t xml:space="preserve">establishment of the </w:t>
            </w:r>
            <w:r w:rsidR="005F6F74">
              <w:rPr>
                <w:bCs/>
                <w:sz w:val="22"/>
                <w:szCs w:val="22"/>
                <w:lang w:val="en-US"/>
              </w:rPr>
              <w:t>pattern</w:t>
            </w:r>
            <w:r w:rsidR="003B5BD7">
              <w:rPr>
                <w:bCs/>
                <w:sz w:val="22"/>
                <w:szCs w:val="22"/>
                <w:lang w:val="en-US"/>
              </w:rPr>
              <w:t xml:space="preserve"> of development, </w:t>
            </w:r>
            <w:r>
              <w:rPr>
                <w:bCs/>
                <w:sz w:val="22"/>
                <w:szCs w:val="22"/>
                <w:lang w:val="en-US"/>
              </w:rPr>
              <w:t xml:space="preserve">preparation of </w:t>
            </w:r>
            <w:r w:rsidR="003B5BD7">
              <w:rPr>
                <w:bCs/>
                <w:sz w:val="22"/>
                <w:szCs w:val="22"/>
                <w:lang w:val="en-US"/>
              </w:rPr>
              <w:t xml:space="preserve">primary </w:t>
            </w:r>
            <w:r>
              <w:rPr>
                <w:bCs/>
                <w:sz w:val="22"/>
                <w:szCs w:val="22"/>
                <w:lang w:val="en-US"/>
              </w:rPr>
              <w:t xml:space="preserve">data, </w:t>
            </w:r>
            <w:r w:rsidR="003B5BD7">
              <w:rPr>
                <w:bCs/>
                <w:sz w:val="22"/>
                <w:szCs w:val="22"/>
                <w:lang w:val="en-US"/>
              </w:rPr>
              <w:t xml:space="preserve">referential </w:t>
            </w:r>
            <w:r>
              <w:rPr>
                <w:bCs/>
                <w:sz w:val="22"/>
                <w:szCs w:val="22"/>
                <w:lang w:val="en-US"/>
              </w:rPr>
              <w:t>simulation process, preparation of conclusions.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0B0616" w:rsidRDefault="003B5BD7" w:rsidP="000B0616">
            <w:pPr>
              <w:snapToGrid w:val="0"/>
              <w:spacing w:before="20" w:after="20"/>
              <w:jc w:val="center"/>
              <w:rPr>
                <w:sz w:val="22"/>
                <w:szCs w:val="22"/>
              </w:rPr>
            </w:pPr>
            <w:r>
              <w:rPr>
                <w:sz w:val="22"/>
                <w:szCs w:val="22"/>
              </w:rPr>
              <w:t>15</w:t>
            </w:r>
          </w:p>
        </w:tc>
      </w:tr>
      <w:tr w:rsidR="000B0616" w:rsidRPr="00551CD3" w:rsidTr="003B5BD7">
        <w:tc>
          <w:tcPr>
            <w:tcW w:w="724" w:type="dxa"/>
            <w:tcBorders>
              <w:top w:val="single" w:sz="8" w:space="0" w:color="000000"/>
              <w:left w:val="single" w:sz="8" w:space="0" w:color="000000"/>
              <w:bottom w:val="single" w:sz="8" w:space="0" w:color="000000"/>
              <w:right w:val="single" w:sz="8" w:space="0" w:color="000000"/>
            </w:tcBorders>
            <w:hideMark/>
          </w:tcPr>
          <w:p w:rsidR="000B0616" w:rsidRPr="00551CD3" w:rsidRDefault="000B0616" w:rsidP="000B0616">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4</w:t>
            </w:r>
          </w:p>
        </w:tc>
        <w:tc>
          <w:tcPr>
            <w:tcW w:w="7406" w:type="dxa"/>
            <w:tcBorders>
              <w:top w:val="single" w:sz="8" w:space="0" w:color="000000"/>
              <w:left w:val="single" w:sz="8" w:space="0" w:color="000000"/>
              <w:bottom w:val="single" w:sz="8" w:space="0" w:color="000000"/>
              <w:right w:val="single" w:sz="8" w:space="0" w:color="000000"/>
            </w:tcBorders>
          </w:tcPr>
          <w:p w:rsidR="000B0616" w:rsidRDefault="003B5BD7" w:rsidP="000B0616">
            <w:pPr>
              <w:snapToGrid w:val="0"/>
              <w:spacing w:before="20" w:after="20"/>
              <w:rPr>
                <w:bCs/>
                <w:sz w:val="22"/>
                <w:szCs w:val="22"/>
                <w:lang w:val="en-US"/>
              </w:rPr>
            </w:pPr>
            <w:r>
              <w:rPr>
                <w:bCs/>
                <w:sz w:val="22"/>
                <w:szCs w:val="22"/>
                <w:lang w:val="en-US"/>
              </w:rPr>
              <w:t xml:space="preserve">ORION model - </w:t>
            </w:r>
            <w:r w:rsidR="005F6F74">
              <w:rPr>
                <w:bCs/>
                <w:sz w:val="22"/>
                <w:szCs w:val="22"/>
                <w:lang w:val="en-US"/>
              </w:rPr>
              <w:t xml:space="preserve">preparation of data relevant to the pattern of development,  </w:t>
            </w:r>
            <w:r>
              <w:rPr>
                <w:bCs/>
                <w:sz w:val="22"/>
                <w:szCs w:val="22"/>
                <w:lang w:val="en-US"/>
              </w:rPr>
              <w:t>simulation process, preparation of conclusions.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0B0616" w:rsidRDefault="000B0616" w:rsidP="000B0616">
            <w:pPr>
              <w:snapToGrid w:val="0"/>
              <w:spacing w:before="20" w:after="20"/>
              <w:jc w:val="center"/>
              <w:rPr>
                <w:sz w:val="22"/>
                <w:szCs w:val="22"/>
              </w:rPr>
            </w:pPr>
            <w:r>
              <w:rPr>
                <w:sz w:val="22"/>
                <w:szCs w:val="22"/>
              </w:rPr>
              <w:t>1</w:t>
            </w:r>
            <w:r w:rsidR="003B5BD7">
              <w:rPr>
                <w:sz w:val="22"/>
                <w:szCs w:val="22"/>
              </w:rPr>
              <w:t>3</w:t>
            </w:r>
          </w:p>
        </w:tc>
      </w:tr>
      <w:tr w:rsidR="003B5BD7" w:rsidRPr="00551CD3" w:rsidTr="00770F81">
        <w:tc>
          <w:tcPr>
            <w:tcW w:w="724" w:type="dxa"/>
            <w:tcBorders>
              <w:top w:val="single" w:sz="8" w:space="0" w:color="000000"/>
              <w:left w:val="single" w:sz="8" w:space="0" w:color="000000"/>
              <w:bottom w:val="single" w:sz="8" w:space="0" w:color="000000"/>
              <w:right w:val="single" w:sz="8" w:space="0" w:color="000000"/>
            </w:tcBorders>
            <w:hideMark/>
          </w:tcPr>
          <w:p w:rsidR="003B5BD7" w:rsidRPr="00551CD3" w:rsidRDefault="003B5BD7" w:rsidP="003B5BD7">
            <w:pPr>
              <w:spacing w:after="0" w:line="240" w:lineRule="auto"/>
              <w:rPr>
                <w:rFonts w:eastAsia="Times New Roman"/>
                <w:lang w:eastAsia="pl-PL"/>
              </w:rPr>
            </w:pPr>
            <w:r w:rsidRPr="00551CD3">
              <w:rPr>
                <w:rFonts w:eastAsia="Times New Roman"/>
                <w:sz w:val="22"/>
                <w:lang w:eastAsia="pl-PL"/>
              </w:rPr>
              <w:t>Lab</w:t>
            </w:r>
            <w:r>
              <w:rPr>
                <w:rFonts w:eastAsia="Times New Roman"/>
                <w:sz w:val="22"/>
                <w:lang w:eastAsia="pl-PL"/>
              </w:rPr>
              <w:t xml:space="preserve"> </w:t>
            </w:r>
            <w:r w:rsidRPr="00551CD3">
              <w:rPr>
                <w:rFonts w:eastAsia="Times New Roman"/>
                <w:sz w:val="22"/>
                <w:lang w:eastAsia="pl-PL"/>
              </w:rPr>
              <w:t>5</w:t>
            </w:r>
          </w:p>
        </w:tc>
        <w:tc>
          <w:tcPr>
            <w:tcW w:w="7406" w:type="dxa"/>
            <w:tcBorders>
              <w:top w:val="single" w:sz="8" w:space="0" w:color="000000"/>
              <w:left w:val="single" w:sz="8" w:space="0" w:color="000000"/>
              <w:bottom w:val="single" w:sz="8" w:space="0" w:color="000000"/>
              <w:right w:val="single" w:sz="8" w:space="0" w:color="000000"/>
            </w:tcBorders>
            <w:hideMark/>
          </w:tcPr>
          <w:p w:rsidR="003B5BD7" w:rsidRDefault="003B5BD7" w:rsidP="003B5BD7">
            <w:pPr>
              <w:snapToGrid w:val="0"/>
              <w:spacing w:before="20" w:after="20"/>
              <w:rPr>
                <w:bCs/>
                <w:sz w:val="22"/>
                <w:szCs w:val="22"/>
                <w:lang w:val="en-US"/>
              </w:rPr>
            </w:pPr>
            <w:r>
              <w:rPr>
                <w:bCs/>
                <w:sz w:val="22"/>
                <w:szCs w:val="22"/>
                <w:lang w:val="en-US"/>
              </w:rPr>
              <w:t>Guidelines for plan of the functional and spatial structure of the subregion.</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3B5BD7" w:rsidRDefault="003B5BD7" w:rsidP="003B5BD7">
            <w:pPr>
              <w:snapToGrid w:val="0"/>
              <w:spacing w:before="20" w:after="20"/>
              <w:jc w:val="center"/>
              <w:rPr>
                <w:sz w:val="22"/>
                <w:szCs w:val="22"/>
              </w:rPr>
            </w:pPr>
            <w:r>
              <w:rPr>
                <w:sz w:val="22"/>
                <w:szCs w:val="22"/>
              </w:rPr>
              <w:t>4</w:t>
            </w:r>
          </w:p>
        </w:tc>
      </w:tr>
      <w:tr w:rsidR="003B5BD7"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3B5BD7" w:rsidRPr="00551CD3" w:rsidRDefault="003B5BD7" w:rsidP="003B5BD7">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3B5BD7" w:rsidRPr="00551CD3" w:rsidRDefault="003B5BD7" w:rsidP="003B5BD7">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3B5BD7" w:rsidRPr="00551CD3" w:rsidRDefault="003B5BD7" w:rsidP="003B5BD7">
            <w:pPr>
              <w:spacing w:after="0" w:line="240" w:lineRule="auto"/>
              <w:jc w:val="center"/>
              <w:rPr>
                <w:rFonts w:eastAsia="Times New Roman"/>
                <w:lang w:eastAsia="pl-PL"/>
              </w:rPr>
            </w:pPr>
            <w:r>
              <w:rPr>
                <w:rFonts w:eastAsia="Times New Roman"/>
                <w:lang w:eastAsia="pl-PL"/>
              </w:rPr>
              <w:t>45</w:t>
            </w:r>
          </w:p>
        </w:tc>
      </w:tr>
    </w:tbl>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CF77A8"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0B0616" w:rsidRDefault="000B0616" w:rsidP="000B0616">
            <w:pPr>
              <w:spacing w:after="0" w:line="240" w:lineRule="auto"/>
              <w:rPr>
                <w:rFonts w:eastAsia="Times New Roman"/>
                <w:lang w:val="en-US" w:eastAsia="pl-PL"/>
              </w:rPr>
            </w:pPr>
            <w:r>
              <w:rPr>
                <w:rFonts w:eastAsia="Times New Roman"/>
                <w:lang w:val="en-US" w:eastAsia="pl-PL"/>
              </w:rPr>
              <w:t>N1.</w:t>
            </w:r>
            <w:r>
              <w:rPr>
                <w:sz w:val="22"/>
                <w:szCs w:val="22"/>
                <w:lang w:val="en-US"/>
              </w:rPr>
              <w:t xml:space="preserve"> Multimedia presentations</w:t>
            </w:r>
          </w:p>
          <w:p w:rsidR="000B0616" w:rsidRDefault="000B0616" w:rsidP="000B0616">
            <w:pPr>
              <w:spacing w:after="0" w:line="240" w:lineRule="auto"/>
              <w:rPr>
                <w:rFonts w:eastAsia="Times New Roman"/>
                <w:lang w:val="en-US" w:eastAsia="pl-PL"/>
              </w:rPr>
            </w:pPr>
            <w:r>
              <w:rPr>
                <w:rFonts w:eastAsia="Times New Roman"/>
                <w:lang w:val="en-US" w:eastAsia="pl-PL"/>
              </w:rPr>
              <w:t>N2.</w:t>
            </w:r>
            <w:r>
              <w:rPr>
                <w:sz w:val="22"/>
                <w:szCs w:val="22"/>
                <w:lang w:val="en-US"/>
              </w:rPr>
              <w:t xml:space="preserve"> Additional materials for learning model methods (data, exercises, guides)</w:t>
            </w:r>
          </w:p>
          <w:p w:rsidR="000B0616" w:rsidRDefault="000B0616" w:rsidP="000B0616">
            <w:pPr>
              <w:spacing w:after="0" w:line="240" w:lineRule="auto"/>
              <w:rPr>
                <w:sz w:val="22"/>
                <w:szCs w:val="22"/>
                <w:lang w:val="en-US"/>
              </w:rPr>
            </w:pPr>
            <w:r>
              <w:rPr>
                <w:rFonts w:eastAsia="Times New Roman"/>
                <w:lang w:val="en-US" w:eastAsia="pl-PL"/>
              </w:rPr>
              <w:t>N3.</w:t>
            </w:r>
            <w:r>
              <w:rPr>
                <w:sz w:val="22"/>
                <w:szCs w:val="22"/>
                <w:lang w:val="en-US"/>
              </w:rPr>
              <w:t xml:space="preserve"> Individual and group project consultations</w:t>
            </w:r>
          </w:p>
          <w:p w:rsidR="000B0616" w:rsidRPr="00463B5D" w:rsidRDefault="000B0616" w:rsidP="000B0616">
            <w:pPr>
              <w:spacing w:after="0" w:line="240" w:lineRule="auto"/>
              <w:rPr>
                <w:rFonts w:eastAsia="Times New Roman"/>
                <w:lang w:val="en-GB" w:eastAsia="pl-PL"/>
              </w:rPr>
            </w:pPr>
            <w:r>
              <w:rPr>
                <w:sz w:val="22"/>
                <w:szCs w:val="22"/>
                <w:lang w:val="en-US"/>
              </w:rPr>
              <w:t>N4. Related stages of individual and group work with student presentations in workshop mode</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2684"/>
        <w:gridCol w:w="2409"/>
        <w:gridCol w:w="4192"/>
      </w:tblGrid>
      <w:tr w:rsidR="008366F8" w:rsidRPr="00CF77A8" w:rsidTr="00FD5537">
        <w:tc>
          <w:tcPr>
            <w:tcW w:w="268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409"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sidRPr="00FD5537">
              <w:rPr>
                <w:rFonts w:eastAsia="Times New Roman"/>
                <w:sz w:val="22"/>
                <w:lang w:eastAsia="pl-PL"/>
              </w:rPr>
              <w:t xml:space="preserve">Learning </w:t>
            </w:r>
            <w:proofErr w:type="spellStart"/>
            <w:r w:rsidRPr="00FD5537">
              <w:rPr>
                <w:rFonts w:eastAsia="Times New Roman"/>
                <w:sz w:val="22"/>
                <w:lang w:eastAsia="pl-PL"/>
              </w:rPr>
              <w:t>outcomes</w:t>
            </w:r>
            <w:proofErr w:type="spellEnd"/>
            <w:r w:rsidR="00551CD3" w:rsidRPr="00FD5537">
              <w:rPr>
                <w:rFonts w:eastAsia="Times New Roman"/>
                <w:sz w:val="22"/>
                <w:lang w:eastAsia="pl-PL"/>
              </w:rPr>
              <w:t xml:space="preserve"> </w:t>
            </w:r>
            <w:proofErr w:type="spellStart"/>
            <w:r w:rsidR="00232C07" w:rsidRPr="00FD5537">
              <w:rPr>
                <w:rFonts w:eastAsia="Times New Roman"/>
                <w:sz w:val="22"/>
                <w:lang w:eastAsia="pl-PL"/>
              </w:rPr>
              <w:t>code</w:t>
            </w:r>
            <w:proofErr w:type="spellEnd"/>
          </w:p>
        </w:tc>
        <w:tc>
          <w:tcPr>
            <w:tcW w:w="4192"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FD5537" w:rsidRPr="00CF77A8" w:rsidTr="00FD5537">
        <w:trPr>
          <w:trHeight w:val="538"/>
        </w:trPr>
        <w:tc>
          <w:tcPr>
            <w:tcW w:w="2684" w:type="dxa"/>
            <w:tcBorders>
              <w:top w:val="single" w:sz="8" w:space="0" w:color="000000"/>
              <w:left w:val="single" w:sz="8" w:space="0" w:color="000000"/>
              <w:bottom w:val="single" w:sz="8" w:space="0" w:color="000000"/>
              <w:right w:val="single" w:sz="8" w:space="0" w:color="000000"/>
            </w:tcBorders>
            <w:hideMark/>
          </w:tcPr>
          <w:p w:rsidR="00FD5537" w:rsidRPr="00551CD3" w:rsidRDefault="00FD5537" w:rsidP="00FD5537">
            <w:pPr>
              <w:spacing w:after="0" w:line="240" w:lineRule="auto"/>
              <w:rPr>
                <w:rFonts w:eastAsia="Times New Roman"/>
                <w:lang w:eastAsia="pl-PL"/>
              </w:rPr>
            </w:pPr>
            <w:r w:rsidRPr="00551CD3">
              <w:rPr>
                <w:rFonts w:eastAsia="Times New Roman"/>
                <w:lang w:eastAsia="pl-PL"/>
              </w:rPr>
              <w:t>F1</w:t>
            </w:r>
          </w:p>
        </w:tc>
        <w:tc>
          <w:tcPr>
            <w:tcW w:w="2409" w:type="dxa"/>
            <w:vMerge w:val="restart"/>
            <w:tcBorders>
              <w:top w:val="single" w:sz="8" w:space="0" w:color="000000"/>
              <w:left w:val="single" w:sz="8" w:space="0" w:color="000000"/>
              <w:right w:val="single" w:sz="8" w:space="0" w:color="000000"/>
            </w:tcBorders>
            <w:hideMark/>
          </w:tcPr>
          <w:p w:rsidR="00FD5537" w:rsidRPr="00390B75" w:rsidRDefault="00FD5537" w:rsidP="00FD5537">
            <w:pPr>
              <w:rPr>
                <w:sz w:val="22"/>
                <w:szCs w:val="22"/>
              </w:rPr>
            </w:pPr>
            <w:r w:rsidRPr="00F662EA">
              <w:t>PEU_W01</w:t>
            </w:r>
            <w:r>
              <w:t xml:space="preserve">, </w:t>
            </w:r>
            <w:r w:rsidRPr="00F662EA">
              <w:t>PEU_W0</w:t>
            </w:r>
            <w:r>
              <w:t xml:space="preserve">2, </w:t>
            </w:r>
            <w:r w:rsidRPr="00F662EA">
              <w:t>PEU_W0</w:t>
            </w:r>
            <w:r>
              <w:t xml:space="preserve">3, </w:t>
            </w:r>
            <w:r w:rsidRPr="00F662EA">
              <w:t>PEU_U01</w:t>
            </w:r>
            <w:r>
              <w:t xml:space="preserve">, </w:t>
            </w:r>
            <w:r w:rsidRPr="00F662EA">
              <w:t>PEU_U0</w:t>
            </w:r>
            <w:r>
              <w:t xml:space="preserve">2, </w:t>
            </w:r>
            <w:r w:rsidRPr="00F662EA">
              <w:t>PEU_U0</w:t>
            </w:r>
            <w:r>
              <w:t xml:space="preserve">3, </w:t>
            </w:r>
            <w:r w:rsidRPr="00F662EA">
              <w:t>PEU_U0</w:t>
            </w:r>
            <w:r>
              <w:t xml:space="preserve">4, </w:t>
            </w:r>
            <w:r w:rsidRPr="00F662EA">
              <w:t>PEU_U0</w:t>
            </w:r>
            <w:r>
              <w:t xml:space="preserve">5, </w:t>
            </w:r>
            <w:r w:rsidRPr="00F662EA">
              <w:t>PEU_U0</w:t>
            </w:r>
            <w:r>
              <w:t xml:space="preserve">6, </w:t>
            </w:r>
            <w:r w:rsidRPr="00F662EA">
              <w:t>PEU_U0</w:t>
            </w:r>
            <w:r>
              <w:t xml:space="preserve">7, </w:t>
            </w:r>
            <w:r w:rsidRPr="00F662EA">
              <w:t>PEU_U0</w:t>
            </w:r>
            <w:r>
              <w:t xml:space="preserve">8, </w:t>
            </w:r>
            <w:r w:rsidRPr="00F662EA">
              <w:t>PEU_K01</w:t>
            </w:r>
            <w:r>
              <w:t xml:space="preserve">, </w:t>
            </w:r>
            <w:r w:rsidRPr="00F662EA">
              <w:t>PEU_K0</w:t>
            </w:r>
            <w:r>
              <w:t>2</w:t>
            </w:r>
          </w:p>
        </w:tc>
        <w:tc>
          <w:tcPr>
            <w:tcW w:w="4192" w:type="dxa"/>
            <w:tcBorders>
              <w:top w:val="single" w:sz="8" w:space="0" w:color="000000"/>
              <w:left w:val="single" w:sz="8" w:space="0" w:color="000000"/>
              <w:bottom w:val="single" w:sz="8" w:space="0" w:color="000000"/>
              <w:right w:val="single" w:sz="8" w:space="0" w:color="000000"/>
            </w:tcBorders>
            <w:hideMark/>
          </w:tcPr>
          <w:p w:rsidR="00FD5537" w:rsidRDefault="00FD5537" w:rsidP="00FD5537">
            <w:pPr>
              <w:rPr>
                <w:lang w:val="en-US"/>
              </w:rPr>
            </w:pPr>
            <w:r>
              <w:rPr>
                <w:sz w:val="22"/>
                <w:szCs w:val="22"/>
                <w:lang w:val="en-US"/>
              </w:rPr>
              <w:t>Credit for first part of the study – specialist analysis, presentations</w:t>
            </w:r>
          </w:p>
        </w:tc>
      </w:tr>
      <w:tr w:rsidR="00FD5537" w:rsidRPr="00CF77A8" w:rsidTr="00FD5537">
        <w:tc>
          <w:tcPr>
            <w:tcW w:w="2684" w:type="dxa"/>
            <w:tcBorders>
              <w:top w:val="single" w:sz="8" w:space="0" w:color="000000"/>
              <w:left w:val="single" w:sz="8" w:space="0" w:color="000000"/>
              <w:bottom w:val="single" w:sz="8" w:space="0" w:color="000000"/>
              <w:right w:val="single" w:sz="8" w:space="0" w:color="000000"/>
            </w:tcBorders>
            <w:hideMark/>
          </w:tcPr>
          <w:p w:rsidR="00FD5537" w:rsidRPr="00551CD3" w:rsidRDefault="00FD5537" w:rsidP="000B0616">
            <w:pPr>
              <w:spacing w:after="0" w:line="240" w:lineRule="auto"/>
              <w:rPr>
                <w:rFonts w:eastAsia="Times New Roman"/>
                <w:lang w:eastAsia="pl-PL"/>
              </w:rPr>
            </w:pPr>
            <w:r w:rsidRPr="00551CD3">
              <w:rPr>
                <w:rFonts w:eastAsia="Times New Roman"/>
                <w:lang w:eastAsia="pl-PL"/>
              </w:rPr>
              <w:t>F2</w:t>
            </w:r>
          </w:p>
        </w:tc>
        <w:tc>
          <w:tcPr>
            <w:tcW w:w="2409" w:type="dxa"/>
            <w:vMerge/>
            <w:tcBorders>
              <w:left w:val="single" w:sz="8" w:space="0" w:color="000000"/>
              <w:right w:val="single" w:sz="8" w:space="0" w:color="000000"/>
            </w:tcBorders>
            <w:hideMark/>
          </w:tcPr>
          <w:p w:rsidR="00FD5537" w:rsidRPr="00551CD3" w:rsidRDefault="00FD5537" w:rsidP="000B0616">
            <w:pPr>
              <w:spacing w:after="0" w:line="240" w:lineRule="auto"/>
              <w:rPr>
                <w:rFonts w:eastAsia="Times New Roman"/>
                <w:lang w:eastAsia="pl-PL"/>
              </w:rPr>
            </w:pPr>
          </w:p>
        </w:tc>
        <w:tc>
          <w:tcPr>
            <w:tcW w:w="4192" w:type="dxa"/>
            <w:tcBorders>
              <w:top w:val="single" w:sz="8" w:space="0" w:color="000000"/>
              <w:left w:val="single" w:sz="8" w:space="0" w:color="000000"/>
              <w:bottom w:val="single" w:sz="8" w:space="0" w:color="000000"/>
              <w:right w:val="single" w:sz="8" w:space="0" w:color="000000"/>
            </w:tcBorders>
            <w:hideMark/>
          </w:tcPr>
          <w:p w:rsidR="00FD5537" w:rsidRDefault="00FD5537" w:rsidP="000B0616">
            <w:pPr>
              <w:rPr>
                <w:lang w:val="en-US"/>
              </w:rPr>
            </w:pPr>
            <w:r>
              <w:rPr>
                <w:sz w:val="22"/>
                <w:szCs w:val="22"/>
                <w:lang w:val="en-US"/>
              </w:rPr>
              <w:t>Credit for second part of the study – referential simulation process, presentations</w:t>
            </w:r>
          </w:p>
        </w:tc>
      </w:tr>
      <w:tr w:rsidR="00FD5537" w:rsidRPr="00CF77A8" w:rsidTr="00FD5537">
        <w:tc>
          <w:tcPr>
            <w:tcW w:w="2684" w:type="dxa"/>
            <w:tcBorders>
              <w:top w:val="single" w:sz="8" w:space="0" w:color="000000"/>
              <w:left w:val="single" w:sz="8" w:space="0" w:color="000000"/>
              <w:bottom w:val="single" w:sz="8" w:space="0" w:color="000000"/>
              <w:right w:val="single" w:sz="8" w:space="0" w:color="000000"/>
            </w:tcBorders>
            <w:hideMark/>
          </w:tcPr>
          <w:p w:rsidR="00FD5537" w:rsidRPr="00551CD3" w:rsidRDefault="00FD5537" w:rsidP="000B0616">
            <w:pPr>
              <w:spacing w:after="0" w:line="240" w:lineRule="auto"/>
              <w:rPr>
                <w:rFonts w:eastAsia="Times New Roman"/>
                <w:lang w:eastAsia="pl-PL"/>
              </w:rPr>
            </w:pPr>
            <w:r w:rsidRPr="00551CD3">
              <w:rPr>
                <w:rFonts w:eastAsia="Times New Roman"/>
                <w:lang w:eastAsia="pl-PL"/>
              </w:rPr>
              <w:t>F3</w:t>
            </w:r>
          </w:p>
        </w:tc>
        <w:tc>
          <w:tcPr>
            <w:tcW w:w="2409" w:type="dxa"/>
            <w:vMerge/>
            <w:tcBorders>
              <w:left w:val="single" w:sz="8" w:space="0" w:color="000000"/>
              <w:right w:val="single" w:sz="8" w:space="0" w:color="000000"/>
            </w:tcBorders>
            <w:hideMark/>
          </w:tcPr>
          <w:p w:rsidR="00FD5537" w:rsidRPr="00551CD3" w:rsidRDefault="00FD5537" w:rsidP="000B0616">
            <w:pPr>
              <w:spacing w:after="0" w:line="240" w:lineRule="auto"/>
              <w:rPr>
                <w:rFonts w:eastAsia="Times New Roman"/>
                <w:lang w:eastAsia="pl-PL"/>
              </w:rPr>
            </w:pPr>
          </w:p>
        </w:tc>
        <w:tc>
          <w:tcPr>
            <w:tcW w:w="4192" w:type="dxa"/>
            <w:tcBorders>
              <w:top w:val="single" w:sz="8" w:space="0" w:color="000000"/>
              <w:left w:val="single" w:sz="8" w:space="0" w:color="000000"/>
              <w:bottom w:val="single" w:sz="8" w:space="0" w:color="000000"/>
              <w:right w:val="single" w:sz="8" w:space="0" w:color="000000"/>
            </w:tcBorders>
            <w:hideMark/>
          </w:tcPr>
          <w:p w:rsidR="00FD5537" w:rsidRDefault="00FD5537" w:rsidP="000B0616">
            <w:pPr>
              <w:rPr>
                <w:lang w:val="en-US"/>
              </w:rPr>
            </w:pPr>
            <w:r>
              <w:rPr>
                <w:sz w:val="22"/>
                <w:szCs w:val="22"/>
                <w:lang w:val="en-US"/>
              </w:rPr>
              <w:t xml:space="preserve">Credit for third part of the study – simulation examination of the </w:t>
            </w:r>
            <w:r>
              <w:rPr>
                <w:bCs/>
                <w:sz w:val="22"/>
                <w:szCs w:val="22"/>
                <w:lang w:val="en-US"/>
              </w:rPr>
              <w:t>pattern of development</w:t>
            </w:r>
            <w:r>
              <w:rPr>
                <w:sz w:val="22"/>
                <w:szCs w:val="22"/>
                <w:lang w:val="en-US"/>
              </w:rPr>
              <w:t>, presentations</w:t>
            </w:r>
          </w:p>
        </w:tc>
      </w:tr>
      <w:tr w:rsidR="00FD5537" w:rsidRPr="00CF77A8" w:rsidTr="00FD5537">
        <w:tc>
          <w:tcPr>
            <w:tcW w:w="2684" w:type="dxa"/>
            <w:tcBorders>
              <w:top w:val="single" w:sz="8" w:space="0" w:color="000000"/>
              <w:left w:val="single" w:sz="8" w:space="0" w:color="000000"/>
              <w:bottom w:val="single" w:sz="8" w:space="0" w:color="000000"/>
              <w:right w:val="single" w:sz="8" w:space="0" w:color="000000"/>
            </w:tcBorders>
          </w:tcPr>
          <w:p w:rsidR="00FD5537" w:rsidRPr="00551CD3" w:rsidRDefault="00FD5537" w:rsidP="000B0616">
            <w:pPr>
              <w:spacing w:after="0" w:line="240" w:lineRule="auto"/>
              <w:rPr>
                <w:rFonts w:eastAsia="Times New Roman"/>
                <w:lang w:eastAsia="pl-PL"/>
              </w:rPr>
            </w:pPr>
            <w:r>
              <w:rPr>
                <w:rFonts w:eastAsia="Times New Roman"/>
                <w:lang w:eastAsia="pl-PL"/>
              </w:rPr>
              <w:t>F4</w:t>
            </w:r>
          </w:p>
        </w:tc>
        <w:tc>
          <w:tcPr>
            <w:tcW w:w="2409" w:type="dxa"/>
            <w:vMerge/>
            <w:tcBorders>
              <w:left w:val="single" w:sz="8" w:space="0" w:color="000000"/>
              <w:bottom w:val="single" w:sz="8" w:space="0" w:color="000000"/>
              <w:right w:val="single" w:sz="8" w:space="0" w:color="000000"/>
            </w:tcBorders>
          </w:tcPr>
          <w:p w:rsidR="00FD5537" w:rsidRPr="00551CD3" w:rsidRDefault="00FD5537" w:rsidP="000B0616">
            <w:pPr>
              <w:spacing w:after="0" w:line="240" w:lineRule="auto"/>
              <w:rPr>
                <w:rFonts w:eastAsia="Times New Roman"/>
                <w:lang w:eastAsia="pl-PL"/>
              </w:rPr>
            </w:pPr>
          </w:p>
        </w:tc>
        <w:tc>
          <w:tcPr>
            <w:tcW w:w="4192" w:type="dxa"/>
            <w:tcBorders>
              <w:top w:val="single" w:sz="8" w:space="0" w:color="000000"/>
              <w:left w:val="single" w:sz="8" w:space="0" w:color="000000"/>
              <w:bottom w:val="single" w:sz="8" w:space="0" w:color="000000"/>
              <w:right w:val="single" w:sz="8" w:space="0" w:color="000000"/>
            </w:tcBorders>
          </w:tcPr>
          <w:p w:rsidR="00FD5537" w:rsidRDefault="00FD5537" w:rsidP="000B0616">
            <w:pPr>
              <w:rPr>
                <w:sz w:val="22"/>
                <w:szCs w:val="22"/>
                <w:lang w:val="en-US"/>
              </w:rPr>
            </w:pPr>
            <w:r>
              <w:rPr>
                <w:sz w:val="22"/>
                <w:szCs w:val="22"/>
                <w:lang w:val="en-US"/>
              </w:rPr>
              <w:t>Credits for subsequent sections of the project</w:t>
            </w:r>
          </w:p>
        </w:tc>
      </w:tr>
      <w:tr w:rsidR="00551CD3" w:rsidRPr="00CF77A8"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463B5D" w:rsidRDefault="00A549F1" w:rsidP="000B0616">
            <w:pPr>
              <w:spacing w:after="0" w:line="240" w:lineRule="auto"/>
              <w:rPr>
                <w:rFonts w:eastAsia="Times New Roman"/>
                <w:lang w:val="en-GB" w:eastAsia="pl-PL"/>
              </w:rPr>
            </w:pPr>
            <w:r w:rsidRPr="00463B5D">
              <w:rPr>
                <w:rFonts w:eastAsia="Times New Roman"/>
                <w:lang w:val="en-GB" w:eastAsia="pl-PL"/>
              </w:rPr>
              <w:t>P</w:t>
            </w:r>
            <w:r w:rsidR="000B0616" w:rsidRPr="00463B5D">
              <w:rPr>
                <w:rFonts w:eastAsia="Times New Roman"/>
                <w:lang w:val="en-GB" w:eastAsia="pl-PL"/>
              </w:rPr>
              <w:t xml:space="preserve"> </w:t>
            </w:r>
            <w:r w:rsidR="000B0616">
              <w:rPr>
                <w:sz w:val="22"/>
                <w:szCs w:val="22"/>
                <w:lang w:val="en-US"/>
              </w:rPr>
              <w:t>Results of presentations</w:t>
            </w:r>
            <w:r w:rsidR="008366F8">
              <w:rPr>
                <w:sz w:val="22"/>
                <w:szCs w:val="22"/>
                <w:lang w:val="en-US"/>
              </w:rPr>
              <w:t xml:space="preserve"> </w:t>
            </w:r>
            <w:r w:rsidR="000B0616">
              <w:rPr>
                <w:sz w:val="22"/>
                <w:szCs w:val="22"/>
                <w:lang w:val="en-US"/>
              </w:rPr>
              <w:t xml:space="preserve">and submissions of subsequent stages </w:t>
            </w:r>
            <w:r w:rsidR="008366F8">
              <w:rPr>
                <w:sz w:val="22"/>
                <w:szCs w:val="22"/>
                <w:lang w:val="en-US"/>
              </w:rPr>
              <w:t xml:space="preserve">(section and parts) </w:t>
            </w:r>
            <w:r w:rsidR="000B0616">
              <w:rPr>
                <w:sz w:val="22"/>
                <w:szCs w:val="22"/>
                <w:lang w:val="en-US"/>
              </w:rPr>
              <w:t>of the project</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CF77A8"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proofErr w:type="spellStart"/>
            <w:r w:rsidRPr="000B0616">
              <w:rPr>
                <w:sz w:val="18"/>
                <w:szCs w:val="18"/>
              </w:rPr>
              <w:t>Brzuchowska</w:t>
            </w:r>
            <w:proofErr w:type="spellEnd"/>
            <w:r w:rsidRPr="000B0616">
              <w:rPr>
                <w:sz w:val="18"/>
                <w:szCs w:val="18"/>
              </w:rPr>
              <w:t xml:space="preserve"> J., Litwińska E., </w:t>
            </w:r>
            <w:proofErr w:type="spellStart"/>
            <w:r w:rsidRPr="000B0616">
              <w:rPr>
                <w:sz w:val="18"/>
                <w:szCs w:val="18"/>
              </w:rPr>
              <w:t>Ossowicz</w:t>
            </w:r>
            <w:proofErr w:type="spellEnd"/>
            <w:r w:rsidRPr="000B0616">
              <w:rPr>
                <w:sz w:val="18"/>
                <w:szCs w:val="18"/>
              </w:rPr>
              <w:t xml:space="preserve"> T., Sławski J., Zipser T., Model symulacyjno – decyzyjny ORION. Katedra Planowania Przestrzennego Wydział Architektury Politechniki Wrocławskiej, Wrocław, 1994.</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Domański R., Gospodarka przestrzenna. PWN, Warszawa,1993.</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Domański R., Przestrzenna transformacja gospodarki, PWN, Warszawa, 1997.</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 xml:space="preserve">Gawlikowska – </w:t>
            </w:r>
            <w:proofErr w:type="spellStart"/>
            <w:r w:rsidRPr="000B0616">
              <w:rPr>
                <w:sz w:val="18"/>
                <w:szCs w:val="18"/>
              </w:rPr>
              <w:t>Hueckel</w:t>
            </w:r>
            <w:proofErr w:type="spellEnd"/>
            <w:r w:rsidRPr="000B0616">
              <w:rPr>
                <w:sz w:val="18"/>
                <w:szCs w:val="18"/>
              </w:rPr>
              <w:t xml:space="preserve"> K., Procesy rozwoju regionalnego w Unii Europejskiej. Wydawnictwo UG, Gdańsk, 2003.</w:t>
            </w:r>
          </w:p>
          <w:p w:rsid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Kudłacz T., Lityński P. (red.), Gospodarowanie przestrzenią miast i regionów : uwarunkowania i kierunki. Studia KPZK PAN t. 161, Warszawa, 2015.</w:t>
            </w:r>
          </w:p>
          <w:p w:rsidR="00FE7090" w:rsidRPr="0097126F" w:rsidRDefault="00FE7090" w:rsidP="0097126F">
            <w:pPr>
              <w:numPr>
                <w:ilvl w:val="0"/>
                <w:numId w:val="1"/>
              </w:numPr>
              <w:tabs>
                <w:tab w:val="clear" w:pos="720"/>
                <w:tab w:val="num" w:pos="537"/>
              </w:tabs>
              <w:suppressAutoHyphens/>
              <w:spacing w:after="0" w:line="240" w:lineRule="auto"/>
              <w:ind w:left="396"/>
              <w:rPr>
                <w:sz w:val="18"/>
                <w:szCs w:val="18"/>
              </w:rPr>
            </w:pPr>
            <w:r w:rsidRPr="00CF77A8">
              <w:rPr>
                <w:sz w:val="18"/>
                <w:szCs w:val="18"/>
                <w:lang w:val="en-GB"/>
              </w:rPr>
              <w:t xml:space="preserve">Murdock S.H.,  Ellis D.R., Applied Demography: An Introduction to Basic Concepts, Methods, and Data. </w:t>
            </w:r>
            <w:proofErr w:type="spellStart"/>
            <w:r w:rsidRPr="0097126F">
              <w:rPr>
                <w:sz w:val="18"/>
                <w:szCs w:val="18"/>
              </w:rPr>
              <w:t>Boulder</w:t>
            </w:r>
            <w:proofErr w:type="spellEnd"/>
            <w:r w:rsidRPr="0097126F">
              <w:rPr>
                <w:sz w:val="18"/>
                <w:szCs w:val="18"/>
              </w:rPr>
              <w:t xml:space="preserve">, </w:t>
            </w:r>
            <w:proofErr w:type="spellStart"/>
            <w:r w:rsidRPr="0097126F">
              <w:rPr>
                <w:sz w:val="18"/>
                <w:szCs w:val="18"/>
              </w:rPr>
              <w:t>Westview</w:t>
            </w:r>
            <w:proofErr w:type="spellEnd"/>
            <w:r w:rsidRPr="0097126F">
              <w:rPr>
                <w:sz w:val="18"/>
                <w:szCs w:val="18"/>
              </w:rPr>
              <w:t xml:space="preserve"> Press, 1991.</w:t>
            </w:r>
          </w:p>
          <w:p w:rsid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Parysek J. J., Podstawy gospodarki lokalnej. Wydawnictwo Naukowe UAM, Poznań, 1997.</w:t>
            </w:r>
          </w:p>
          <w:p w:rsidR="0097126F" w:rsidRPr="0097126F" w:rsidRDefault="0097126F" w:rsidP="0097126F">
            <w:pPr>
              <w:numPr>
                <w:ilvl w:val="0"/>
                <w:numId w:val="1"/>
              </w:numPr>
              <w:tabs>
                <w:tab w:val="clear" w:pos="720"/>
                <w:tab w:val="num" w:pos="537"/>
              </w:tabs>
              <w:suppressAutoHyphens/>
              <w:spacing w:after="0" w:line="240" w:lineRule="auto"/>
              <w:ind w:left="396"/>
              <w:rPr>
                <w:sz w:val="18"/>
                <w:szCs w:val="18"/>
              </w:rPr>
            </w:pPr>
            <w:r w:rsidRPr="00CF77A8">
              <w:rPr>
                <w:sz w:val="18"/>
                <w:szCs w:val="18"/>
                <w:lang w:val="en-GB"/>
              </w:rPr>
              <w:t xml:space="preserve">Thijs ten R., The Economics of Input-Output Analysis. </w:t>
            </w:r>
            <w:r w:rsidRPr="0097126F">
              <w:rPr>
                <w:sz w:val="18"/>
                <w:szCs w:val="18"/>
              </w:rPr>
              <w:t>Cambridge University Press 2006.</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 xml:space="preserve">Założenia metodyczne i organizacyjne planowania regionalnego. Praca zbiorowa, </w:t>
            </w:r>
            <w:proofErr w:type="spellStart"/>
            <w:r w:rsidRPr="000B0616">
              <w:rPr>
                <w:sz w:val="18"/>
                <w:szCs w:val="18"/>
              </w:rPr>
              <w:t>IGPiK</w:t>
            </w:r>
            <w:proofErr w:type="spellEnd"/>
            <w:r w:rsidRPr="000B0616">
              <w:rPr>
                <w:sz w:val="18"/>
                <w:szCs w:val="18"/>
              </w:rPr>
              <w:t>, Kraków, 1998.</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Zipser T., Zasady planowania przestrzennego. Wydawnictwo Politechniki Wrocławskiej, Wrocław, 1983.</w:t>
            </w:r>
          </w:p>
          <w:p w:rsidR="000B0616" w:rsidRPr="000B0616" w:rsidRDefault="000B0616" w:rsidP="0097126F">
            <w:pPr>
              <w:numPr>
                <w:ilvl w:val="0"/>
                <w:numId w:val="1"/>
              </w:numPr>
              <w:tabs>
                <w:tab w:val="clear" w:pos="720"/>
                <w:tab w:val="num" w:pos="537"/>
              </w:tabs>
              <w:suppressAutoHyphens/>
              <w:spacing w:after="0" w:line="240" w:lineRule="auto"/>
              <w:ind w:left="396"/>
              <w:rPr>
                <w:sz w:val="18"/>
                <w:szCs w:val="18"/>
              </w:rPr>
            </w:pPr>
            <w:r w:rsidRPr="000B0616">
              <w:rPr>
                <w:sz w:val="18"/>
                <w:szCs w:val="18"/>
              </w:rPr>
              <w:t>Zipser T., Sławski J., Modele procesów urbanizacji. Studia KPZK PAN, t. XCVII, Warszawa, 1988.</w:t>
            </w:r>
          </w:p>
          <w:p w:rsidR="000B0616" w:rsidRPr="00551CD3" w:rsidRDefault="000B0616" w:rsidP="00551CD3">
            <w:pPr>
              <w:spacing w:after="0" w:line="240" w:lineRule="auto"/>
              <w:ind w:left="560" w:hanging="560"/>
              <w:rPr>
                <w:rFonts w:eastAsia="Times New Roman"/>
                <w:lang w:eastAsia="pl-PL"/>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lastRenderedPageBreak/>
              <w:t>Hausner J., Kudłacz T., Szlachta J., Instytucjonalne warunki restrukturyzacji regionalnej Polski. Studia KPZK PAN, t. CIII, Warszawa, 1995.</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Jakubowicz E., Podstawy metodologiczne geografii usług. Wydawnictwo Uniwersytetu Wrocławskiego, Wrocław, 1993.</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Jałowiecki B., Polityka restrukturyzacji regionów  doświadczenia europejskie. Studia Regionalne i Lokalne, Uniwersytet Warszawski, t. 11 (44), Warszawa, 1993.</w:t>
            </w:r>
          </w:p>
          <w:p w:rsidR="000B0616" w:rsidRPr="000B0616" w:rsidRDefault="000B0616" w:rsidP="0097126F">
            <w:pPr>
              <w:numPr>
                <w:ilvl w:val="0"/>
                <w:numId w:val="5"/>
              </w:numPr>
              <w:tabs>
                <w:tab w:val="clear" w:pos="720"/>
              </w:tabs>
              <w:suppressAutoHyphens/>
              <w:spacing w:after="0" w:line="240" w:lineRule="auto"/>
              <w:ind w:left="396"/>
              <w:rPr>
                <w:sz w:val="18"/>
                <w:szCs w:val="18"/>
              </w:rPr>
            </w:pPr>
            <w:proofErr w:type="spellStart"/>
            <w:r w:rsidRPr="000B0616">
              <w:rPr>
                <w:sz w:val="18"/>
                <w:szCs w:val="18"/>
              </w:rPr>
              <w:t>Klasik</w:t>
            </w:r>
            <w:proofErr w:type="spellEnd"/>
            <w:r w:rsidRPr="000B0616">
              <w:rPr>
                <w:sz w:val="18"/>
                <w:szCs w:val="18"/>
              </w:rPr>
              <w:t xml:space="preserve"> A. (red.), Planowanie strategiczne. PWE, Warszawa, 1993.</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Kozłowski S., Droga do ekorozwoju. PWN, Warszawa, 1994.</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Kozłowski S., Przyrodnicze kryteria gospodarki przestrzennej. KUL, Lublin, 1996.</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Kudłacz T., Artur Hołuj A. (red.), Infrastruktura w rozwoju regionalnym i lokalnym. Wybrane problemy, Warszawa, 2015.</w:t>
            </w:r>
          </w:p>
          <w:p w:rsidR="000B0616" w:rsidRPr="000B0616" w:rsidRDefault="000B0616" w:rsidP="0097126F">
            <w:pPr>
              <w:numPr>
                <w:ilvl w:val="0"/>
                <w:numId w:val="5"/>
              </w:numPr>
              <w:tabs>
                <w:tab w:val="clear" w:pos="720"/>
              </w:tabs>
              <w:suppressAutoHyphens/>
              <w:spacing w:after="0" w:line="240" w:lineRule="auto"/>
              <w:ind w:left="396"/>
              <w:rPr>
                <w:sz w:val="18"/>
                <w:szCs w:val="18"/>
              </w:rPr>
            </w:pPr>
            <w:proofErr w:type="spellStart"/>
            <w:r w:rsidRPr="000B0616">
              <w:rPr>
                <w:sz w:val="18"/>
                <w:szCs w:val="18"/>
              </w:rPr>
              <w:t>Prusek</w:t>
            </w:r>
            <w:proofErr w:type="spellEnd"/>
            <w:r w:rsidRPr="000B0616">
              <w:rPr>
                <w:sz w:val="18"/>
                <w:szCs w:val="18"/>
              </w:rPr>
              <w:t xml:space="preserve"> A., Strategia rozwoju regionów w warunkach gospodarki rynkowej. Wydawnictwo i Drukarnia "Secesja", Kraków, 1995.</w:t>
            </w:r>
          </w:p>
          <w:p w:rsidR="000B0616" w:rsidRPr="000B0616" w:rsidRDefault="000B0616" w:rsidP="0097126F">
            <w:pPr>
              <w:numPr>
                <w:ilvl w:val="0"/>
                <w:numId w:val="5"/>
              </w:numPr>
              <w:tabs>
                <w:tab w:val="clear" w:pos="720"/>
              </w:tabs>
              <w:suppressAutoHyphens/>
              <w:spacing w:after="0" w:line="240" w:lineRule="auto"/>
              <w:ind w:left="396"/>
              <w:rPr>
                <w:sz w:val="18"/>
                <w:szCs w:val="18"/>
              </w:rPr>
            </w:pPr>
            <w:proofErr w:type="spellStart"/>
            <w:r w:rsidRPr="000B0616">
              <w:rPr>
                <w:sz w:val="18"/>
                <w:szCs w:val="18"/>
              </w:rPr>
              <w:t>Więckowicz</w:t>
            </w:r>
            <w:proofErr w:type="spellEnd"/>
            <w:r w:rsidRPr="000B0616">
              <w:rPr>
                <w:sz w:val="18"/>
                <w:szCs w:val="18"/>
              </w:rPr>
              <w:t xml:space="preserve"> Z. (red.), Przekształcenia obszarów wiejskich makroregionu południowo – zachodniego. T. 1., Wydawnictwo AR we Wrocławiu, Wrocław, 1998.</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 xml:space="preserve"> Winiarski B. (red.), Polityka regionalna  kierunki i instrumentacja. AE, Wrocław, 1994.</w:t>
            </w:r>
          </w:p>
          <w:p w:rsidR="000B0616" w:rsidRPr="000B0616" w:rsidRDefault="000B0616" w:rsidP="0097126F">
            <w:pPr>
              <w:numPr>
                <w:ilvl w:val="0"/>
                <w:numId w:val="5"/>
              </w:numPr>
              <w:tabs>
                <w:tab w:val="clear" w:pos="720"/>
              </w:tabs>
              <w:suppressAutoHyphens/>
              <w:spacing w:after="0" w:line="240" w:lineRule="auto"/>
              <w:ind w:left="396"/>
              <w:rPr>
                <w:sz w:val="18"/>
                <w:szCs w:val="18"/>
              </w:rPr>
            </w:pPr>
            <w:r w:rsidRPr="000B0616">
              <w:rPr>
                <w:sz w:val="18"/>
                <w:szCs w:val="18"/>
              </w:rPr>
              <w:t>Winiarski B. (red), Polityka regionalna w warunkach gospodarki rynkowej. Ossolineum, Wrocław Warszawa Kraków, 1992.</w:t>
            </w:r>
          </w:p>
          <w:p w:rsidR="00FE7090" w:rsidRPr="0097126F" w:rsidRDefault="000B0616" w:rsidP="0097126F">
            <w:pPr>
              <w:numPr>
                <w:ilvl w:val="0"/>
                <w:numId w:val="5"/>
              </w:numPr>
              <w:tabs>
                <w:tab w:val="clear" w:pos="720"/>
              </w:tabs>
              <w:suppressAutoHyphens/>
              <w:spacing w:after="0" w:line="240" w:lineRule="auto"/>
              <w:ind w:left="396"/>
              <w:rPr>
                <w:sz w:val="18"/>
                <w:szCs w:val="18"/>
              </w:rPr>
            </w:pPr>
            <w:proofErr w:type="spellStart"/>
            <w:r w:rsidRPr="000B0616">
              <w:rPr>
                <w:sz w:val="18"/>
                <w:szCs w:val="18"/>
              </w:rPr>
              <w:t>Winpeny</w:t>
            </w:r>
            <w:proofErr w:type="spellEnd"/>
            <w:r w:rsidRPr="000B0616">
              <w:rPr>
                <w:sz w:val="18"/>
                <w:szCs w:val="18"/>
              </w:rPr>
              <w:t xml:space="preserve"> J. T., Wartość środowiska. Metody wyceny ekonomicznej. PWE, Warszawa, 1995.</w:t>
            </w:r>
            <w:r w:rsidR="00FE7090" w:rsidRPr="0097126F">
              <w:rPr>
                <w:sz w:val="18"/>
                <w:szCs w:val="18"/>
              </w:rPr>
              <w:t xml:space="preserve"> </w:t>
            </w:r>
          </w:p>
          <w:p w:rsidR="00FE7090" w:rsidRPr="00CF77A8" w:rsidRDefault="00FE7090" w:rsidP="0097126F">
            <w:pPr>
              <w:numPr>
                <w:ilvl w:val="0"/>
                <w:numId w:val="5"/>
              </w:numPr>
              <w:tabs>
                <w:tab w:val="clear" w:pos="720"/>
              </w:tabs>
              <w:suppressAutoHyphens/>
              <w:spacing w:after="0" w:line="240" w:lineRule="auto"/>
              <w:ind w:left="396"/>
              <w:rPr>
                <w:sz w:val="18"/>
                <w:szCs w:val="18"/>
                <w:lang w:val="en-GB"/>
              </w:rPr>
            </w:pPr>
            <w:proofErr w:type="spellStart"/>
            <w:r w:rsidRPr="00CF77A8">
              <w:rPr>
                <w:sz w:val="18"/>
                <w:szCs w:val="18"/>
                <w:lang w:val="en-GB"/>
              </w:rPr>
              <w:t>Suslow</w:t>
            </w:r>
            <w:proofErr w:type="spellEnd"/>
            <w:r w:rsidRPr="00CF77A8">
              <w:rPr>
                <w:sz w:val="18"/>
                <w:szCs w:val="18"/>
                <w:lang w:val="en-GB"/>
              </w:rPr>
              <w:t xml:space="preserve"> S., Benefits of a cohort survival projection model. Wiley, Springer, New Directions for Institutional Research, vol. 1977, Issue 13 (pp. 19-42).</w:t>
            </w:r>
          </w:p>
          <w:p w:rsidR="00551CD3" w:rsidRPr="00CF77A8" w:rsidRDefault="00551CD3" w:rsidP="0097126F">
            <w:pPr>
              <w:suppressAutoHyphens/>
              <w:spacing w:after="0" w:line="240" w:lineRule="auto"/>
              <w:rPr>
                <w:sz w:val="18"/>
                <w:szCs w:val="18"/>
                <w:lang w:val="en-GB"/>
              </w:rPr>
            </w:pPr>
          </w:p>
          <w:p w:rsidR="000B0616" w:rsidRPr="00CF77A8" w:rsidRDefault="000B0616" w:rsidP="000B0616">
            <w:pPr>
              <w:suppressAutoHyphens/>
              <w:spacing w:after="0" w:line="240" w:lineRule="auto"/>
              <w:rPr>
                <w:rFonts w:eastAsia="Times New Roman"/>
                <w:lang w:val="en-GB" w:eastAsia="pl-PL"/>
              </w:rPr>
            </w:pPr>
          </w:p>
        </w:tc>
      </w:tr>
      <w:tr w:rsidR="00551CD3" w:rsidRPr="00CF77A8"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CF77A8"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D467E" w:rsidRDefault="005D467E" w:rsidP="005D467E">
            <w:pPr>
              <w:snapToGrid w:val="0"/>
              <w:rPr>
                <w:bCs/>
                <w:sz w:val="22"/>
                <w:szCs w:val="22"/>
                <w:lang w:val="en-US"/>
              </w:rPr>
            </w:pPr>
            <w:r>
              <w:rPr>
                <w:bCs/>
                <w:sz w:val="22"/>
                <w:szCs w:val="22"/>
                <w:lang w:val="en-US"/>
              </w:rPr>
              <w:t xml:space="preserve">Magdalena </w:t>
            </w:r>
            <w:proofErr w:type="spellStart"/>
            <w:r>
              <w:rPr>
                <w:bCs/>
                <w:sz w:val="22"/>
                <w:szCs w:val="22"/>
                <w:lang w:val="en-US"/>
              </w:rPr>
              <w:t>Mlek-Galewska</w:t>
            </w:r>
            <w:proofErr w:type="spellEnd"/>
            <w:r>
              <w:rPr>
                <w:bCs/>
                <w:sz w:val="22"/>
                <w:szCs w:val="22"/>
                <w:lang w:val="en-US"/>
              </w:rPr>
              <w:t xml:space="preserve">, </w:t>
            </w:r>
            <w:proofErr w:type="spellStart"/>
            <w:r>
              <w:rPr>
                <w:bCs/>
                <w:sz w:val="22"/>
                <w:szCs w:val="22"/>
                <w:lang w:val="en-US"/>
              </w:rPr>
              <w:t>magdalena.mlek</w:t>
            </w:r>
            <w:proofErr w:type="spellEnd"/>
            <w:r>
              <w:rPr>
                <w:bCs/>
                <w:sz w:val="22"/>
                <w:szCs w:val="22"/>
                <w:lang w:val="en-US"/>
              </w:rPr>
              <w:t>(at)pwr.edu.pl</w:t>
            </w:r>
            <w:r>
              <w:rPr>
                <w:bCs/>
                <w:sz w:val="22"/>
                <w:szCs w:val="22"/>
                <w:lang w:val="en-US"/>
              </w:rPr>
              <w:br/>
            </w:r>
            <w:proofErr w:type="spellStart"/>
            <w:r w:rsidRPr="00CF77A8">
              <w:rPr>
                <w:bCs/>
                <w:sz w:val="22"/>
                <w:szCs w:val="22"/>
                <w:lang w:val="en-GB"/>
              </w:rPr>
              <w:t>Wawrzyniec</w:t>
            </w:r>
            <w:proofErr w:type="spellEnd"/>
            <w:r w:rsidRPr="00CF77A8">
              <w:rPr>
                <w:bCs/>
                <w:sz w:val="22"/>
                <w:szCs w:val="22"/>
                <w:lang w:val="en-GB"/>
              </w:rPr>
              <w:t xml:space="preserve"> </w:t>
            </w:r>
            <w:proofErr w:type="spellStart"/>
            <w:r w:rsidRPr="00CF77A8">
              <w:rPr>
                <w:bCs/>
                <w:sz w:val="22"/>
                <w:szCs w:val="22"/>
                <w:lang w:val="en-GB"/>
              </w:rPr>
              <w:t>Zipser</w:t>
            </w:r>
            <w:proofErr w:type="spellEnd"/>
            <w:r w:rsidRPr="00CF77A8">
              <w:rPr>
                <w:bCs/>
                <w:sz w:val="22"/>
                <w:szCs w:val="22"/>
                <w:lang w:val="en-GB"/>
              </w:rPr>
              <w:t xml:space="preserve">, </w:t>
            </w:r>
            <w:proofErr w:type="spellStart"/>
            <w:r w:rsidRPr="00CF77A8">
              <w:rPr>
                <w:bCs/>
                <w:sz w:val="22"/>
                <w:szCs w:val="22"/>
                <w:lang w:val="en-GB"/>
              </w:rPr>
              <w:t>wawrzyniec.zipser</w:t>
            </w:r>
            <w:proofErr w:type="spellEnd"/>
            <w:r w:rsidRPr="00CF77A8">
              <w:rPr>
                <w:bCs/>
                <w:sz w:val="22"/>
                <w:szCs w:val="22"/>
                <w:lang w:val="en-GB"/>
              </w:rPr>
              <w:t>(at)pwr.edu.pl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
    <w:nsid w:val="05B36116"/>
    <w:multiLevelType w:val="hybridMultilevel"/>
    <w:tmpl w:val="97AAEF28"/>
    <w:lvl w:ilvl="0" w:tplc="89BA3412">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A702BE"/>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nsid w:val="1A04310C"/>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B0616"/>
    <w:rsid w:val="000F1A1A"/>
    <w:rsid w:val="00103BCA"/>
    <w:rsid w:val="00125A18"/>
    <w:rsid w:val="001503EC"/>
    <w:rsid w:val="0016450C"/>
    <w:rsid w:val="001A6581"/>
    <w:rsid w:val="00201351"/>
    <w:rsid w:val="002302A0"/>
    <w:rsid w:val="00232C07"/>
    <w:rsid w:val="003B5BD7"/>
    <w:rsid w:val="003B6762"/>
    <w:rsid w:val="003B6C96"/>
    <w:rsid w:val="003B7CCA"/>
    <w:rsid w:val="003C337D"/>
    <w:rsid w:val="00463B5D"/>
    <w:rsid w:val="004728B9"/>
    <w:rsid w:val="00534396"/>
    <w:rsid w:val="0055078F"/>
    <w:rsid w:val="00551CD3"/>
    <w:rsid w:val="00585174"/>
    <w:rsid w:val="005B164D"/>
    <w:rsid w:val="005D467E"/>
    <w:rsid w:val="005E15C5"/>
    <w:rsid w:val="005F6F74"/>
    <w:rsid w:val="00686555"/>
    <w:rsid w:val="006A103E"/>
    <w:rsid w:val="006F2115"/>
    <w:rsid w:val="00726225"/>
    <w:rsid w:val="0077451C"/>
    <w:rsid w:val="00795A00"/>
    <w:rsid w:val="007F7B5C"/>
    <w:rsid w:val="00802565"/>
    <w:rsid w:val="008366F8"/>
    <w:rsid w:val="008467A0"/>
    <w:rsid w:val="008D5923"/>
    <w:rsid w:val="008E023A"/>
    <w:rsid w:val="009652BA"/>
    <w:rsid w:val="0097126F"/>
    <w:rsid w:val="009759EF"/>
    <w:rsid w:val="009C0D7F"/>
    <w:rsid w:val="00A407D8"/>
    <w:rsid w:val="00A549F1"/>
    <w:rsid w:val="00A6256F"/>
    <w:rsid w:val="00AA1297"/>
    <w:rsid w:val="00AA13D5"/>
    <w:rsid w:val="00BA01FC"/>
    <w:rsid w:val="00BA602F"/>
    <w:rsid w:val="00C25E8B"/>
    <w:rsid w:val="00CF77A8"/>
    <w:rsid w:val="00D3768E"/>
    <w:rsid w:val="00D509FD"/>
    <w:rsid w:val="00D5178F"/>
    <w:rsid w:val="00F03D27"/>
    <w:rsid w:val="00F1743F"/>
    <w:rsid w:val="00F56B81"/>
    <w:rsid w:val="00FA2E7A"/>
    <w:rsid w:val="00FA596C"/>
    <w:rsid w:val="00FA5D19"/>
    <w:rsid w:val="00FD5537"/>
    <w:rsid w:val="00FE3AD9"/>
    <w:rsid w:val="00FE70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376002">
      <w:bodyDiv w:val="1"/>
      <w:marLeft w:val="0"/>
      <w:marRight w:val="0"/>
      <w:marTop w:val="0"/>
      <w:marBottom w:val="0"/>
      <w:divBdr>
        <w:top w:val="none" w:sz="0" w:space="0" w:color="auto"/>
        <w:left w:val="none" w:sz="0" w:space="0" w:color="auto"/>
        <w:bottom w:val="none" w:sz="0" w:space="0" w:color="auto"/>
        <w:right w:val="none" w:sz="0" w:space="0" w:color="auto"/>
      </w:divBdr>
    </w:div>
    <w:div w:id="218639084">
      <w:bodyDiv w:val="1"/>
      <w:marLeft w:val="0"/>
      <w:marRight w:val="0"/>
      <w:marTop w:val="0"/>
      <w:marBottom w:val="0"/>
      <w:divBdr>
        <w:top w:val="none" w:sz="0" w:space="0" w:color="auto"/>
        <w:left w:val="none" w:sz="0" w:space="0" w:color="auto"/>
        <w:bottom w:val="none" w:sz="0" w:space="0" w:color="auto"/>
        <w:right w:val="none" w:sz="0" w:space="0" w:color="auto"/>
      </w:divBdr>
      <w:divsChild>
        <w:div w:id="114640798">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906908889">
              <w:marLeft w:val="0"/>
              <w:marRight w:val="0"/>
              <w:marTop w:val="0"/>
              <w:marBottom w:val="0"/>
              <w:divBdr>
                <w:top w:val="none" w:sz="0" w:space="0" w:color="auto"/>
                <w:left w:val="none" w:sz="0" w:space="0" w:color="auto"/>
                <w:bottom w:val="none" w:sz="0" w:space="0" w:color="auto"/>
                <w:right w:val="none" w:sz="0" w:space="0" w:color="auto"/>
              </w:divBdr>
              <w:divsChild>
                <w:div w:id="784346024">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463428406">
                      <w:marLeft w:val="0"/>
                      <w:marRight w:val="0"/>
                      <w:marTop w:val="0"/>
                      <w:marBottom w:val="0"/>
                      <w:divBdr>
                        <w:top w:val="none" w:sz="0" w:space="0" w:color="auto"/>
                        <w:left w:val="none" w:sz="0" w:space="0" w:color="auto"/>
                        <w:bottom w:val="none" w:sz="0" w:space="0" w:color="auto"/>
                        <w:right w:val="none" w:sz="0" w:space="0" w:color="auto"/>
                      </w:divBdr>
                      <w:divsChild>
                        <w:div w:id="167595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087704">
      <w:bodyDiv w:val="1"/>
      <w:marLeft w:val="0"/>
      <w:marRight w:val="0"/>
      <w:marTop w:val="0"/>
      <w:marBottom w:val="0"/>
      <w:divBdr>
        <w:top w:val="none" w:sz="0" w:space="0" w:color="auto"/>
        <w:left w:val="none" w:sz="0" w:space="0" w:color="auto"/>
        <w:bottom w:val="none" w:sz="0" w:space="0" w:color="auto"/>
        <w:right w:val="none" w:sz="0" w:space="0" w:color="auto"/>
      </w:divBdr>
    </w:div>
    <w:div w:id="1088187375">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423184215">
      <w:bodyDiv w:val="1"/>
      <w:marLeft w:val="0"/>
      <w:marRight w:val="0"/>
      <w:marTop w:val="0"/>
      <w:marBottom w:val="0"/>
      <w:divBdr>
        <w:top w:val="none" w:sz="0" w:space="0" w:color="auto"/>
        <w:left w:val="none" w:sz="0" w:space="0" w:color="auto"/>
        <w:bottom w:val="none" w:sz="0" w:space="0" w:color="auto"/>
        <w:right w:val="none" w:sz="0" w:space="0" w:color="auto"/>
      </w:divBdr>
    </w:div>
    <w:div w:id="1653172885">
      <w:bodyDiv w:val="1"/>
      <w:marLeft w:val="0"/>
      <w:marRight w:val="0"/>
      <w:marTop w:val="0"/>
      <w:marBottom w:val="0"/>
      <w:divBdr>
        <w:top w:val="none" w:sz="0" w:space="0" w:color="auto"/>
        <w:left w:val="none" w:sz="0" w:space="0" w:color="auto"/>
        <w:bottom w:val="none" w:sz="0" w:space="0" w:color="auto"/>
        <w:right w:val="none" w:sz="0" w:space="0" w:color="auto"/>
      </w:divBdr>
    </w:div>
    <w:div w:id="1733772275">
      <w:bodyDiv w:val="1"/>
      <w:marLeft w:val="0"/>
      <w:marRight w:val="0"/>
      <w:marTop w:val="0"/>
      <w:marBottom w:val="0"/>
      <w:divBdr>
        <w:top w:val="none" w:sz="0" w:space="0" w:color="auto"/>
        <w:left w:val="none" w:sz="0" w:space="0" w:color="auto"/>
        <w:bottom w:val="none" w:sz="0" w:space="0" w:color="auto"/>
        <w:right w:val="none" w:sz="0" w:space="0" w:color="auto"/>
      </w:divBdr>
    </w:div>
    <w:div w:id="201198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F6498-3C15-4035-9AC5-CDE110D7F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BCE236-CCCA-40A6-9CD1-9B8C084D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1314</Words>
  <Characters>7886</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17</cp:revision>
  <cp:lastPrinted>2020-02-06T07:31:00Z</cp:lastPrinted>
  <dcterms:created xsi:type="dcterms:W3CDTF">2020-03-02T11:01:00Z</dcterms:created>
  <dcterms:modified xsi:type="dcterms:W3CDTF">2020-11-09T19:45:00Z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